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kern w:val="1"/>
          <w:sz w:val="32"/>
          <w:szCs w:val="32"/>
        </w:rPr>
      </w:pPr>
      <w:bookmarkStart w:id="0" w:name="_Toc372101121"/>
      <w:bookmarkStart w:id="1" w:name="_Toc482349935"/>
    </w:p>
    <w:p>
      <w:pPr>
        <w:jc w:val="center"/>
        <w:rPr>
          <w:rFonts w:hint="eastAsia" w:ascii="宋体" w:hAnsi="宋体" w:eastAsia="宋体" w:cs="宋体"/>
          <w:kern w:val="1"/>
          <w:sz w:val="32"/>
          <w:szCs w:val="32"/>
        </w:rPr>
      </w:pPr>
      <w:r>
        <w:rPr>
          <w:rFonts w:hint="eastAsia" w:ascii="宋体" w:hAnsi="宋体" w:eastAsia="宋体" w:cs="宋体"/>
          <w:b/>
          <w:kern w:val="1"/>
          <w:sz w:val="32"/>
          <w:szCs w:val="32"/>
        </w:rPr>
        <w:t>项目名称:</w:t>
      </w:r>
      <w:r>
        <w:rPr>
          <w:rFonts w:hint="eastAsia" w:ascii="宋体" w:hAnsi="宋体" w:eastAsia="宋体" w:cs="宋体"/>
          <w:kern w:val="1"/>
          <w:sz w:val="32"/>
          <w:szCs w:val="32"/>
        </w:rPr>
        <w:t>漳州片仔癀药业股份有限公司</w:t>
      </w:r>
    </w:p>
    <w:p>
      <w:pPr>
        <w:jc w:val="center"/>
        <w:rPr>
          <w:rFonts w:ascii="宋体" w:hAnsi="宋体" w:eastAsia="宋体" w:cs="宋体"/>
          <w:kern w:val="1"/>
          <w:sz w:val="32"/>
          <w:szCs w:val="32"/>
        </w:rPr>
      </w:pPr>
      <w:r>
        <w:rPr>
          <w:rFonts w:hint="eastAsia" w:ascii="宋体" w:hAnsi="宋体" w:eastAsia="宋体" w:cs="宋体"/>
          <w:kern w:val="1"/>
          <w:sz w:val="32"/>
          <w:szCs w:val="32"/>
        </w:rPr>
        <w:t>无人机夜空数字天幕秀广告投放项目</w:t>
      </w:r>
    </w:p>
    <w:p>
      <w:pPr>
        <w:spacing w:line="360" w:lineRule="auto"/>
        <w:jc w:val="center"/>
        <w:rPr>
          <w:rFonts w:ascii="宋体" w:hAnsi="宋体" w:eastAsia="宋体" w:cs="宋体"/>
          <w:b/>
          <w:kern w:val="1"/>
          <w:sz w:val="84"/>
          <w:szCs w:val="84"/>
        </w:rPr>
      </w:pPr>
    </w:p>
    <w:p>
      <w:pPr>
        <w:spacing w:line="360" w:lineRule="auto"/>
        <w:jc w:val="center"/>
        <w:rPr>
          <w:rFonts w:ascii="宋体" w:hAnsi="宋体" w:eastAsia="宋体" w:cs="宋体"/>
          <w:b/>
          <w:kern w:val="1"/>
          <w:sz w:val="84"/>
          <w:szCs w:val="84"/>
        </w:rPr>
      </w:pPr>
      <w:r>
        <w:rPr>
          <w:rFonts w:hint="eastAsia" w:ascii="宋体" w:hAnsi="宋体" w:eastAsia="宋体" w:cs="宋体"/>
          <w:b/>
          <w:kern w:val="1"/>
          <w:sz w:val="84"/>
          <w:szCs w:val="84"/>
        </w:rPr>
        <w:t>比 选 文 件</w:t>
      </w:r>
    </w:p>
    <w:p>
      <w:pPr>
        <w:spacing w:line="360" w:lineRule="auto"/>
        <w:jc w:val="center"/>
        <w:rPr>
          <w:rFonts w:ascii="宋体" w:hAnsi="宋体" w:eastAsia="宋体" w:cs="宋体"/>
          <w:b/>
          <w:kern w:val="1"/>
          <w:szCs w:val="21"/>
        </w:rPr>
      </w:pPr>
    </w:p>
    <w:p>
      <w:pPr>
        <w:spacing w:line="360" w:lineRule="auto"/>
        <w:rPr>
          <w:rFonts w:ascii="宋体" w:hAnsi="宋体" w:eastAsia="宋体" w:cs="宋体"/>
          <w:b/>
          <w:kern w:val="1"/>
          <w:sz w:val="36"/>
          <w:szCs w:val="36"/>
        </w:rPr>
      </w:pPr>
    </w:p>
    <w:p>
      <w:pPr>
        <w:spacing w:line="360" w:lineRule="auto"/>
        <w:rPr>
          <w:rFonts w:ascii="宋体" w:hAnsi="宋体" w:eastAsia="宋体" w:cs="宋体"/>
          <w:kern w:val="1"/>
          <w:szCs w:val="21"/>
        </w:rPr>
      </w:pPr>
    </w:p>
    <w:p>
      <w:pPr>
        <w:spacing w:line="360" w:lineRule="auto"/>
        <w:rPr>
          <w:rFonts w:ascii="宋体" w:hAnsi="宋体" w:eastAsia="宋体" w:cs="宋体"/>
          <w:kern w:val="1"/>
          <w:szCs w:val="21"/>
        </w:rPr>
      </w:pPr>
    </w:p>
    <w:p>
      <w:pPr>
        <w:spacing w:line="360" w:lineRule="auto"/>
        <w:rPr>
          <w:rFonts w:ascii="宋体" w:hAnsi="宋体" w:eastAsia="宋体" w:cs="宋体"/>
          <w:kern w:val="1"/>
          <w:szCs w:val="21"/>
        </w:rPr>
      </w:pPr>
    </w:p>
    <w:p>
      <w:pPr>
        <w:spacing w:line="360" w:lineRule="auto"/>
        <w:rPr>
          <w:rFonts w:ascii="宋体" w:hAnsi="宋体" w:eastAsia="宋体" w:cs="宋体"/>
          <w:kern w:val="1"/>
          <w:szCs w:val="21"/>
        </w:rPr>
      </w:pPr>
    </w:p>
    <w:p>
      <w:pPr>
        <w:spacing w:line="360" w:lineRule="auto"/>
        <w:rPr>
          <w:rFonts w:ascii="宋体" w:hAnsi="宋体" w:eastAsia="宋体" w:cs="宋体"/>
          <w:kern w:val="1"/>
          <w:szCs w:val="21"/>
        </w:rPr>
      </w:pPr>
    </w:p>
    <w:p>
      <w:pPr>
        <w:spacing w:line="360" w:lineRule="auto"/>
        <w:rPr>
          <w:rFonts w:ascii="宋体" w:hAnsi="宋体" w:eastAsia="宋体" w:cs="宋体"/>
          <w:kern w:val="1"/>
          <w:szCs w:val="21"/>
        </w:rPr>
      </w:pPr>
    </w:p>
    <w:p>
      <w:pPr>
        <w:spacing w:line="360" w:lineRule="auto"/>
        <w:rPr>
          <w:rFonts w:ascii="宋体" w:hAnsi="宋体" w:eastAsia="宋体" w:cs="宋体"/>
          <w:kern w:val="1"/>
          <w:szCs w:val="21"/>
        </w:rPr>
      </w:pPr>
    </w:p>
    <w:p>
      <w:pPr>
        <w:spacing w:line="360" w:lineRule="auto"/>
        <w:rPr>
          <w:rFonts w:ascii="宋体" w:hAnsi="宋体" w:eastAsia="宋体" w:cs="宋体"/>
          <w:kern w:val="1"/>
          <w:szCs w:val="21"/>
        </w:rPr>
      </w:pPr>
    </w:p>
    <w:p>
      <w:pPr>
        <w:spacing w:line="360" w:lineRule="auto"/>
        <w:rPr>
          <w:rFonts w:ascii="宋体" w:hAnsi="宋体" w:eastAsia="宋体" w:cs="宋体"/>
          <w:kern w:val="1"/>
          <w:szCs w:val="21"/>
        </w:rPr>
      </w:pPr>
    </w:p>
    <w:p>
      <w:pPr>
        <w:spacing w:line="360" w:lineRule="auto"/>
        <w:rPr>
          <w:rFonts w:ascii="宋体" w:hAnsi="宋体" w:eastAsia="宋体" w:cs="宋体"/>
          <w:kern w:val="1"/>
          <w:szCs w:val="21"/>
        </w:rPr>
      </w:pPr>
    </w:p>
    <w:p>
      <w:pPr>
        <w:spacing w:line="360" w:lineRule="auto"/>
        <w:rPr>
          <w:rFonts w:ascii="宋体" w:hAnsi="宋体" w:eastAsia="宋体" w:cs="宋体"/>
          <w:kern w:val="1"/>
          <w:szCs w:val="21"/>
        </w:rPr>
      </w:pPr>
    </w:p>
    <w:p>
      <w:pPr>
        <w:spacing w:line="360" w:lineRule="auto"/>
        <w:rPr>
          <w:rFonts w:ascii="宋体" w:hAnsi="宋体" w:eastAsia="宋体" w:cs="宋体"/>
          <w:kern w:val="1"/>
          <w:szCs w:val="21"/>
        </w:rPr>
      </w:pPr>
    </w:p>
    <w:p>
      <w:pPr>
        <w:spacing w:line="360" w:lineRule="auto"/>
        <w:rPr>
          <w:rFonts w:ascii="宋体" w:hAnsi="宋体" w:eastAsia="宋体" w:cs="宋体"/>
          <w:kern w:val="1"/>
          <w:szCs w:val="21"/>
        </w:rPr>
      </w:pPr>
    </w:p>
    <w:p>
      <w:pPr>
        <w:spacing w:line="360" w:lineRule="auto"/>
        <w:jc w:val="center"/>
        <w:rPr>
          <w:rFonts w:ascii="宋体" w:hAnsi="宋体" w:eastAsia="宋体" w:cs="宋体"/>
          <w:kern w:val="1"/>
          <w:szCs w:val="21"/>
        </w:rPr>
      </w:pPr>
    </w:p>
    <w:p>
      <w:pPr>
        <w:spacing w:line="360" w:lineRule="auto"/>
        <w:jc w:val="center"/>
        <w:rPr>
          <w:rFonts w:ascii="宋体" w:hAnsi="宋体" w:eastAsia="宋体" w:cs="宋体"/>
          <w:b/>
          <w:kern w:val="1"/>
          <w:sz w:val="32"/>
          <w:szCs w:val="32"/>
          <w:u w:val="single"/>
        </w:rPr>
      </w:pPr>
      <w:r>
        <w:rPr>
          <w:rFonts w:hint="eastAsia" w:ascii="宋体" w:hAnsi="宋体" w:eastAsia="宋体" w:cs="宋体"/>
          <w:b/>
          <w:kern w:val="1"/>
          <w:sz w:val="32"/>
          <w:szCs w:val="32"/>
        </w:rPr>
        <w:t>编制单位:漳州片仔癀药业股份有限公司</w:t>
      </w:r>
    </w:p>
    <w:p>
      <w:pPr>
        <w:spacing w:line="360" w:lineRule="auto"/>
        <w:jc w:val="center"/>
        <w:rPr>
          <w:rFonts w:ascii="宋体" w:hAnsi="宋体" w:eastAsia="宋体" w:cs="宋体"/>
          <w:b/>
          <w:kern w:val="1"/>
          <w:sz w:val="32"/>
          <w:szCs w:val="32"/>
        </w:rPr>
      </w:pPr>
      <w:r>
        <w:rPr>
          <w:rFonts w:hint="eastAsia" w:ascii="宋体" w:hAnsi="宋体" w:eastAsia="宋体" w:cs="宋体"/>
          <w:b/>
          <w:bCs/>
          <w:kern w:val="1"/>
          <w:sz w:val="32"/>
          <w:szCs w:val="32"/>
        </w:rPr>
        <w:t>日期:2021年</w:t>
      </w:r>
      <w:r>
        <w:rPr>
          <w:rFonts w:hint="eastAsia" w:ascii="宋体" w:hAnsi="宋体" w:eastAsia="宋体" w:cs="宋体"/>
          <w:b/>
          <w:bCs/>
          <w:kern w:val="1"/>
          <w:sz w:val="32"/>
          <w:szCs w:val="32"/>
          <w:lang w:val="en-US" w:eastAsia="zh-CN"/>
        </w:rPr>
        <w:t>12</w:t>
      </w:r>
      <w:r>
        <w:rPr>
          <w:rFonts w:hint="eastAsia" w:ascii="宋体" w:hAnsi="宋体" w:eastAsia="宋体" w:cs="宋体"/>
          <w:b/>
          <w:bCs/>
          <w:kern w:val="1"/>
          <w:sz w:val="32"/>
          <w:szCs w:val="32"/>
        </w:rPr>
        <w:t>月</w:t>
      </w:r>
      <w:r>
        <w:rPr>
          <w:rFonts w:hint="eastAsia" w:ascii="宋体" w:hAnsi="宋体" w:eastAsia="宋体" w:cs="宋体"/>
          <w:b/>
          <w:bCs/>
          <w:kern w:val="1"/>
          <w:sz w:val="32"/>
          <w:szCs w:val="32"/>
          <w:lang w:val="en-US" w:eastAsia="zh-CN"/>
        </w:rPr>
        <w:t>17</w:t>
      </w:r>
      <w:r>
        <w:rPr>
          <w:rFonts w:hint="eastAsia" w:ascii="宋体" w:hAnsi="宋体" w:eastAsia="宋体" w:cs="宋体"/>
          <w:b/>
          <w:bCs/>
          <w:kern w:val="1"/>
          <w:sz w:val="32"/>
          <w:szCs w:val="32"/>
        </w:rPr>
        <w:t>日</w:t>
      </w:r>
    </w:p>
    <w:p>
      <w:pPr>
        <w:widowControl/>
        <w:jc w:val="left"/>
        <w:rPr>
          <w:rFonts w:ascii="宋体" w:hAnsi="宋体" w:eastAsia="宋体" w:cs="宋体"/>
        </w:rPr>
      </w:pPr>
      <w:r>
        <w:rPr>
          <w:rFonts w:hint="eastAsia" w:ascii="宋体" w:hAnsi="宋体" w:eastAsia="宋体" w:cs="宋体"/>
        </w:rPr>
        <w:br w:type="page"/>
      </w:r>
    </w:p>
    <w:p>
      <w:pPr>
        <w:spacing w:line="360" w:lineRule="auto"/>
        <w:jc w:val="center"/>
        <w:rPr>
          <w:rFonts w:ascii="宋体" w:hAnsi="宋体" w:eastAsia="宋体" w:cs="宋体"/>
          <w:b/>
          <w:kern w:val="1"/>
          <w:szCs w:val="48"/>
          <w:u w:val="single"/>
        </w:rPr>
      </w:pPr>
      <w:r>
        <w:rPr>
          <w:rFonts w:hint="eastAsia" w:ascii="宋体" w:hAnsi="宋体" w:eastAsia="宋体" w:cs="宋体"/>
          <w:b/>
          <w:kern w:val="1"/>
          <w:sz w:val="44"/>
          <w:szCs w:val="21"/>
          <w:lang w:val="zh-CN"/>
        </w:rPr>
        <w:t>目录</w:t>
      </w:r>
    </w:p>
    <w:p>
      <w:pPr>
        <w:jc w:val="center"/>
        <w:rPr>
          <w:rFonts w:ascii="宋体" w:hAnsi="宋体" w:eastAsia="宋体" w:cs="宋体"/>
          <w:kern w:val="1"/>
          <w:szCs w:val="21"/>
        </w:rPr>
      </w:pPr>
    </w:p>
    <w:p>
      <w:pPr>
        <w:jc w:val="center"/>
        <w:rPr>
          <w:rFonts w:ascii="宋体" w:hAnsi="宋体" w:eastAsia="宋体" w:cs="宋体"/>
          <w:kern w:val="1"/>
          <w:szCs w:val="21"/>
        </w:rPr>
      </w:pPr>
    </w:p>
    <w:p>
      <w:pPr>
        <w:pStyle w:val="21"/>
        <w:tabs>
          <w:tab w:val="right" w:leader="dot" w:pos="9060"/>
        </w:tabs>
        <w:spacing w:line="360" w:lineRule="auto"/>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TOC \o "1-1"</w:instrText>
      </w:r>
      <w:r>
        <w:rPr>
          <w:rFonts w:hint="eastAsia" w:ascii="宋体" w:hAnsi="宋体" w:eastAsia="宋体" w:cs="宋体"/>
        </w:rPr>
        <w:fldChar w:fldCharType="separate"/>
      </w:r>
      <w:r>
        <w:rPr>
          <w:rFonts w:hint="eastAsia" w:ascii="宋体" w:hAnsi="宋体" w:eastAsia="宋体" w:cs="宋体"/>
        </w:rPr>
        <w:t>第一部分参选邀请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_Toc525123478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p>
    <w:p>
      <w:pPr>
        <w:pStyle w:val="21"/>
        <w:tabs>
          <w:tab w:val="right" w:leader="dot" w:pos="9060"/>
        </w:tabs>
        <w:spacing w:line="360" w:lineRule="auto"/>
        <w:ind w:firstLine="840" w:firstLineChars="400"/>
        <w:rPr>
          <w:rFonts w:ascii="宋体" w:hAnsi="宋体" w:eastAsia="宋体" w:cs="宋体"/>
        </w:rPr>
      </w:pPr>
      <w:r>
        <w:rPr>
          <w:rFonts w:hint="eastAsia" w:ascii="宋体" w:hAnsi="宋体" w:eastAsia="宋体" w:cs="宋体"/>
        </w:rPr>
        <w:t>参选人须知前附表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_Toc525123479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p>
    <w:p>
      <w:pPr>
        <w:pStyle w:val="21"/>
        <w:tabs>
          <w:tab w:val="right" w:leader="dot" w:pos="9060"/>
        </w:tabs>
        <w:spacing w:line="360" w:lineRule="auto"/>
        <w:rPr>
          <w:rFonts w:ascii="宋体" w:hAnsi="宋体" w:eastAsia="宋体" w:cs="宋体"/>
        </w:rPr>
      </w:pPr>
      <w:r>
        <w:rPr>
          <w:rFonts w:hint="eastAsia" w:ascii="宋体" w:hAnsi="宋体" w:eastAsia="宋体" w:cs="宋体"/>
        </w:rPr>
        <w:t>第二部分参选人须知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_Toc525123480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p>
    <w:p>
      <w:pPr>
        <w:pStyle w:val="21"/>
        <w:tabs>
          <w:tab w:val="right" w:leader="dot" w:pos="9060"/>
        </w:tabs>
        <w:spacing w:line="360" w:lineRule="auto"/>
        <w:rPr>
          <w:rFonts w:ascii="宋体" w:hAnsi="宋体" w:eastAsia="宋体" w:cs="宋体"/>
        </w:rPr>
      </w:pPr>
      <w:r>
        <w:rPr>
          <w:rFonts w:hint="eastAsia" w:ascii="宋体" w:hAnsi="宋体" w:eastAsia="宋体" w:cs="宋体"/>
        </w:rPr>
        <w:t>第三部分采购项目清单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_Toc525123481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p>
    <w:p>
      <w:pPr>
        <w:pStyle w:val="21"/>
        <w:tabs>
          <w:tab w:val="right" w:leader="dot" w:pos="9060"/>
        </w:tabs>
        <w:spacing w:line="360" w:lineRule="auto"/>
        <w:rPr>
          <w:rFonts w:ascii="宋体" w:hAnsi="宋体" w:eastAsia="宋体" w:cs="宋体"/>
        </w:rPr>
      </w:pPr>
      <w:r>
        <w:rPr>
          <w:rFonts w:hint="eastAsia" w:ascii="宋体" w:hAnsi="宋体" w:eastAsia="宋体" w:cs="宋体"/>
        </w:rPr>
        <w:t>第四部分参选文件文件（格式）</w:t>
      </w:r>
      <w:r>
        <w:rPr>
          <w:rFonts w:hint="eastAsia" w:ascii="宋体" w:hAnsi="宋体" w:eastAsia="宋体" w:cs="宋体"/>
        </w:rPr>
        <w:tab/>
      </w:r>
      <w:r>
        <w:rPr>
          <w:rFonts w:hint="eastAsia" w:ascii="宋体" w:hAnsi="宋体" w:eastAsia="宋体" w:cs="宋体"/>
        </w:rPr>
        <w:t>15</w:t>
      </w:r>
    </w:p>
    <w:p>
      <w:pPr>
        <w:widowControl/>
        <w:spacing w:line="360" w:lineRule="auto"/>
        <w:jc w:val="left"/>
        <w:rPr>
          <w:rFonts w:ascii="宋体" w:hAnsi="宋体" w:eastAsia="宋体" w:cs="宋体"/>
          <w:b/>
          <w:caps/>
        </w:rPr>
      </w:pPr>
      <w:r>
        <w:rPr>
          <w:rFonts w:hint="eastAsia" w:ascii="宋体" w:hAnsi="宋体" w:eastAsia="宋体" w:cs="宋体"/>
        </w:rPr>
        <w:fldChar w:fldCharType="end"/>
      </w:r>
    </w:p>
    <w:p>
      <w:pPr>
        <w:widowControl/>
        <w:jc w:val="left"/>
        <w:rPr>
          <w:rFonts w:ascii="宋体" w:hAnsi="宋体" w:eastAsia="宋体" w:cs="宋体"/>
          <w:b/>
          <w:caps/>
        </w:rPr>
      </w:pPr>
      <w:r>
        <w:rPr>
          <w:rFonts w:hint="eastAsia" w:ascii="宋体" w:hAnsi="宋体" w:eastAsia="宋体" w:cs="宋体"/>
          <w:b/>
          <w:caps/>
        </w:rPr>
        <w:br w:type="page"/>
      </w:r>
    </w:p>
    <w:p>
      <w:pPr>
        <w:pStyle w:val="38"/>
        <w:rPr>
          <w:rFonts w:ascii="宋体" w:hAnsi="宋体" w:eastAsia="宋体" w:cs="宋体"/>
        </w:rPr>
      </w:pPr>
      <w:bookmarkStart w:id="2" w:name="_Toc437950557"/>
      <w:bookmarkStart w:id="3" w:name="_Toc525123478"/>
      <w:r>
        <w:rPr>
          <w:rFonts w:hint="eastAsia" w:ascii="宋体" w:hAnsi="宋体" w:eastAsia="宋体" w:cs="宋体"/>
        </w:rPr>
        <w:t>第一部分  参选邀请</w:t>
      </w:r>
      <w:bookmarkEnd w:id="2"/>
      <w:bookmarkEnd w:id="3"/>
    </w:p>
    <w:p>
      <w:pPr>
        <w:tabs>
          <w:tab w:val="left" w:pos="900"/>
          <w:tab w:val="left" w:pos="1080"/>
        </w:tabs>
        <w:spacing w:line="420" w:lineRule="exact"/>
        <w:ind w:firstLine="420" w:firstLineChars="200"/>
        <w:contextualSpacing/>
        <w:rPr>
          <w:rFonts w:ascii="宋体" w:hAnsi="宋体" w:eastAsia="宋体" w:cs="宋体"/>
          <w:kern w:val="1"/>
          <w:szCs w:val="21"/>
        </w:rPr>
      </w:pPr>
    </w:p>
    <w:p>
      <w:pPr>
        <w:tabs>
          <w:tab w:val="left" w:pos="900"/>
          <w:tab w:val="left" w:pos="1080"/>
        </w:tabs>
        <w:spacing w:line="420" w:lineRule="exact"/>
        <w:contextualSpacing/>
        <w:rPr>
          <w:rFonts w:ascii="宋体" w:hAnsi="宋体" w:eastAsia="宋体" w:cs="宋体"/>
          <w:kern w:val="1"/>
          <w:szCs w:val="21"/>
        </w:rPr>
      </w:pPr>
      <w:r>
        <w:rPr>
          <w:rFonts w:hint="eastAsia" w:ascii="宋体" w:hAnsi="宋体" w:eastAsia="宋体" w:cs="宋体"/>
          <w:kern w:val="1"/>
          <w:szCs w:val="21"/>
        </w:rPr>
        <w:t>敬启者：</w:t>
      </w:r>
    </w:p>
    <w:p>
      <w:pPr>
        <w:tabs>
          <w:tab w:val="left" w:pos="900"/>
          <w:tab w:val="left" w:pos="1080"/>
        </w:tabs>
        <w:spacing w:line="420" w:lineRule="exact"/>
        <w:ind w:firstLine="420" w:firstLineChars="200"/>
        <w:contextualSpacing/>
        <w:rPr>
          <w:rFonts w:ascii="宋体" w:hAnsi="宋体" w:eastAsia="宋体" w:cs="宋体"/>
          <w:kern w:val="1"/>
          <w:szCs w:val="21"/>
        </w:rPr>
      </w:pPr>
      <w:r>
        <w:rPr>
          <w:rFonts w:hint="eastAsia" w:ascii="宋体" w:hAnsi="宋体" w:eastAsia="宋体" w:cs="宋体"/>
          <w:kern w:val="1"/>
          <w:szCs w:val="21"/>
        </w:rPr>
        <w:t>漳州片仔癀药业股份有限公司拟邀请贵公司参加</w:t>
      </w:r>
      <w:r>
        <w:rPr>
          <w:rFonts w:hint="eastAsia" w:ascii="宋体" w:hAnsi="宋体" w:cs="宋体"/>
          <w:kern w:val="1"/>
          <w:szCs w:val="21"/>
        </w:rPr>
        <w:t>无人机夜空数字天幕秀广告投放项目</w:t>
      </w:r>
      <w:r>
        <w:rPr>
          <w:rFonts w:hint="eastAsia" w:ascii="宋体" w:hAnsi="宋体" w:eastAsia="宋体" w:cs="宋体"/>
          <w:kern w:val="1"/>
          <w:szCs w:val="21"/>
        </w:rPr>
        <w:t>的参选。项目需求、参选要求详见《比选文件》，兹邀请贵公司就该项目进行密封参选。</w:t>
      </w:r>
    </w:p>
    <w:p>
      <w:pPr>
        <w:pStyle w:val="51"/>
        <w:spacing w:line="420" w:lineRule="exact"/>
        <w:ind w:left="210" w:leftChars="100"/>
        <w:contextualSpacing/>
        <w:rPr>
          <w:rFonts w:ascii="宋体" w:hAnsi="宋体" w:cs="宋体"/>
          <w:color w:val="auto"/>
          <w:kern w:val="1"/>
          <w:sz w:val="21"/>
          <w:szCs w:val="21"/>
        </w:rPr>
      </w:pPr>
    </w:p>
    <w:p>
      <w:pPr>
        <w:ind w:left="420" w:leftChars="100" w:hanging="210" w:hangingChars="100"/>
        <w:rPr>
          <w:rFonts w:ascii="宋体" w:hAnsi="宋体" w:cs="宋体"/>
          <w:kern w:val="1"/>
          <w:szCs w:val="21"/>
        </w:rPr>
      </w:pPr>
      <w:r>
        <w:rPr>
          <w:rFonts w:hint="eastAsia" w:ascii="宋体" w:hAnsi="宋体" w:cs="宋体"/>
          <w:kern w:val="1"/>
          <w:szCs w:val="21"/>
        </w:rPr>
        <w:t>1、比选项目名称：漳州片仔癀药业股份有限公司无人机夜空数字天幕秀广告投放项目公开比选文件。</w:t>
      </w:r>
    </w:p>
    <w:p>
      <w:pPr>
        <w:pStyle w:val="51"/>
        <w:spacing w:line="420" w:lineRule="exact"/>
        <w:ind w:left="210" w:leftChars="100"/>
        <w:contextualSpacing/>
        <w:rPr>
          <w:rFonts w:ascii="宋体" w:hAnsi="宋体" w:cs="宋体"/>
          <w:b/>
          <w:color w:val="auto"/>
          <w:kern w:val="1"/>
          <w:sz w:val="21"/>
          <w:szCs w:val="21"/>
        </w:rPr>
      </w:pPr>
      <w:r>
        <w:rPr>
          <w:rFonts w:hint="eastAsia" w:ascii="宋体" w:hAnsi="宋体" w:cs="宋体"/>
          <w:color w:val="auto"/>
          <w:kern w:val="1"/>
          <w:sz w:val="21"/>
          <w:szCs w:val="21"/>
        </w:rPr>
        <w:t>2、比选文件发布时间：拟定于2021年</w:t>
      </w:r>
      <w:r>
        <w:rPr>
          <w:rFonts w:hint="eastAsia" w:ascii="宋体" w:hAnsi="宋体" w:cs="宋体"/>
          <w:color w:val="auto"/>
          <w:kern w:val="1"/>
          <w:sz w:val="21"/>
          <w:szCs w:val="21"/>
          <w:lang w:val="en-US" w:eastAsia="zh-CN"/>
        </w:rPr>
        <w:t>12</w:t>
      </w:r>
      <w:r>
        <w:rPr>
          <w:rFonts w:hint="eastAsia" w:ascii="宋体" w:hAnsi="宋体" w:cs="宋体"/>
          <w:color w:val="auto"/>
          <w:kern w:val="1"/>
          <w:sz w:val="21"/>
          <w:szCs w:val="21"/>
        </w:rPr>
        <w:t>月</w:t>
      </w:r>
      <w:r>
        <w:rPr>
          <w:rFonts w:hint="eastAsia" w:ascii="宋体" w:hAnsi="宋体" w:cs="宋体"/>
          <w:color w:val="auto"/>
          <w:kern w:val="1"/>
          <w:sz w:val="21"/>
          <w:szCs w:val="21"/>
          <w:lang w:val="en-US" w:eastAsia="zh-CN"/>
        </w:rPr>
        <w:t>17</w:t>
      </w:r>
      <w:r>
        <w:rPr>
          <w:rFonts w:hint="eastAsia" w:ascii="宋体" w:hAnsi="宋体" w:cs="宋体"/>
          <w:color w:val="auto"/>
          <w:kern w:val="1"/>
          <w:sz w:val="21"/>
          <w:szCs w:val="21"/>
        </w:rPr>
        <w:t>日通过片</w:t>
      </w:r>
      <w:r>
        <w:rPr>
          <w:rFonts w:hint="eastAsia" w:ascii="宋体" w:hAnsi="宋体" w:cs="宋体"/>
          <w:color w:val="auto"/>
          <w:sz w:val="21"/>
          <w:szCs w:val="21"/>
        </w:rPr>
        <w:t>仔癀官方网站进行发布。</w:t>
      </w:r>
    </w:p>
    <w:p>
      <w:pPr>
        <w:spacing w:line="420" w:lineRule="exact"/>
        <w:ind w:left="210" w:leftChars="100"/>
        <w:contextualSpacing/>
        <w:rPr>
          <w:rFonts w:ascii="宋体" w:hAnsi="宋体" w:eastAsia="宋体" w:cs="宋体"/>
          <w:kern w:val="1"/>
          <w:szCs w:val="21"/>
        </w:rPr>
      </w:pPr>
      <w:r>
        <w:rPr>
          <w:rFonts w:hint="eastAsia" w:ascii="宋体" w:hAnsi="宋体" w:eastAsia="宋体" w:cs="宋体"/>
          <w:kern w:val="1"/>
          <w:szCs w:val="21"/>
        </w:rPr>
        <w:t>3、参选文件递截止时间：参选文件请于2021年</w:t>
      </w:r>
      <w:r>
        <w:rPr>
          <w:rFonts w:hint="eastAsia" w:ascii="宋体" w:hAnsi="宋体" w:eastAsia="宋体" w:cs="宋体"/>
          <w:kern w:val="1"/>
          <w:szCs w:val="21"/>
          <w:lang w:val="en-US" w:eastAsia="zh-CN"/>
        </w:rPr>
        <w:t>12</w:t>
      </w:r>
      <w:r>
        <w:rPr>
          <w:rFonts w:hint="eastAsia" w:ascii="宋体" w:hAnsi="宋体" w:eastAsia="宋体" w:cs="宋体"/>
          <w:kern w:val="1"/>
          <w:szCs w:val="21"/>
        </w:rPr>
        <w:t>月</w:t>
      </w:r>
      <w:r>
        <w:rPr>
          <w:rFonts w:hint="eastAsia" w:ascii="宋体" w:hAnsi="宋体" w:eastAsia="宋体" w:cs="宋体"/>
          <w:kern w:val="1"/>
          <w:szCs w:val="21"/>
          <w:lang w:val="en-US" w:eastAsia="zh-CN"/>
        </w:rPr>
        <w:t>22</w:t>
      </w:r>
      <w:r>
        <w:rPr>
          <w:rFonts w:hint="eastAsia" w:ascii="宋体" w:hAnsi="宋体" w:eastAsia="宋体" w:cs="宋体"/>
          <w:kern w:val="1"/>
          <w:szCs w:val="21"/>
        </w:rPr>
        <w:t>日</w:t>
      </w:r>
      <w:r>
        <w:rPr>
          <w:rFonts w:hint="eastAsia" w:ascii="宋体" w:hAnsi="宋体" w:eastAsia="宋体" w:cs="宋体"/>
          <w:kern w:val="1"/>
          <w:szCs w:val="21"/>
          <w:lang w:val="en-US" w:eastAsia="zh-CN"/>
        </w:rPr>
        <w:t>15</w:t>
      </w:r>
      <w:r>
        <w:rPr>
          <w:rFonts w:hint="eastAsia" w:ascii="宋体" w:hAnsi="宋体" w:eastAsia="宋体" w:cs="宋体"/>
          <w:kern w:val="1"/>
          <w:szCs w:val="21"/>
        </w:rPr>
        <w:t>:30前密封寄送至下述地点。逾期递交或不符合规定的参选文件恕不接受。</w:t>
      </w:r>
    </w:p>
    <w:p>
      <w:pPr>
        <w:tabs>
          <w:tab w:val="left" w:pos="1080"/>
        </w:tabs>
        <w:spacing w:line="420" w:lineRule="exact"/>
        <w:ind w:left="210" w:leftChars="100"/>
        <w:contextualSpacing/>
        <w:rPr>
          <w:rFonts w:ascii="宋体" w:hAnsi="宋体" w:eastAsia="宋体" w:cs="宋体"/>
          <w:b/>
          <w:kern w:val="1"/>
          <w:szCs w:val="21"/>
        </w:rPr>
      </w:pPr>
      <w:r>
        <w:rPr>
          <w:rFonts w:hint="eastAsia" w:ascii="宋体" w:hAnsi="宋体" w:eastAsia="宋体" w:cs="宋体"/>
          <w:kern w:val="1"/>
          <w:szCs w:val="21"/>
        </w:rPr>
        <w:t>4、比选时间：由比选单位确定。</w:t>
      </w:r>
    </w:p>
    <w:p>
      <w:pPr>
        <w:spacing w:line="420" w:lineRule="exact"/>
        <w:ind w:left="210" w:leftChars="100"/>
        <w:contextualSpacing/>
        <w:rPr>
          <w:rFonts w:ascii="宋体" w:hAnsi="宋体" w:eastAsia="宋体" w:cs="宋体"/>
          <w:kern w:val="1"/>
          <w:szCs w:val="21"/>
        </w:rPr>
      </w:pPr>
      <w:r>
        <w:rPr>
          <w:rFonts w:hint="eastAsia" w:ascii="宋体" w:hAnsi="宋体" w:eastAsia="宋体" w:cs="宋体"/>
          <w:kern w:val="1"/>
          <w:szCs w:val="21"/>
        </w:rPr>
        <w:t>5、参选文件递交地点：漳州市上街1号漳州片仔癀药业股份有限公司15楼企业管理部林女士收，电话18605961510（仅接受收件，不接受电话咨询）。</w:t>
      </w:r>
    </w:p>
    <w:p>
      <w:pPr>
        <w:spacing w:line="420" w:lineRule="exact"/>
        <w:ind w:left="210" w:leftChars="100"/>
        <w:contextualSpacing/>
        <w:rPr>
          <w:rFonts w:ascii="宋体" w:hAnsi="宋体" w:eastAsia="宋体" w:cs="宋体"/>
          <w:kern w:val="1"/>
          <w:szCs w:val="21"/>
        </w:rPr>
      </w:pPr>
      <w:r>
        <w:rPr>
          <w:rFonts w:hint="eastAsia" w:ascii="宋体" w:hAnsi="宋体" w:eastAsia="宋体" w:cs="宋体"/>
          <w:kern w:val="1"/>
          <w:szCs w:val="21"/>
        </w:rPr>
        <w:t>6、参选文件需密封、密封处加盖公章，封皮上写明参与比选的公司名称及参与比选的项目名称和参与的全部序号及路线，并于快递单上备注参与比选的项目名称，若参选文件未密封则参选文件无效。</w:t>
      </w:r>
    </w:p>
    <w:p>
      <w:pPr>
        <w:tabs>
          <w:tab w:val="left" w:pos="900"/>
          <w:tab w:val="left" w:pos="1080"/>
        </w:tabs>
        <w:spacing w:line="420" w:lineRule="exact"/>
        <w:ind w:firstLine="210" w:firstLineChars="100"/>
        <w:contextualSpacing/>
        <w:rPr>
          <w:rFonts w:ascii="宋体" w:hAnsi="宋体" w:eastAsia="宋体" w:cs="宋体"/>
          <w:kern w:val="1"/>
          <w:szCs w:val="21"/>
        </w:rPr>
      </w:pPr>
      <w:r>
        <w:rPr>
          <w:rFonts w:hint="eastAsia" w:ascii="宋体" w:hAnsi="宋体" w:eastAsia="宋体" w:cs="宋体"/>
          <w:kern w:val="1"/>
          <w:szCs w:val="21"/>
        </w:rPr>
        <w:t>7、比选地点：漳州片仔癀药业股份有限公司</w:t>
      </w:r>
    </w:p>
    <w:p>
      <w:pPr>
        <w:tabs>
          <w:tab w:val="left" w:pos="900"/>
          <w:tab w:val="left" w:pos="1080"/>
        </w:tabs>
        <w:spacing w:line="420" w:lineRule="exact"/>
        <w:ind w:firstLine="420" w:firstLineChars="200"/>
        <w:contextualSpacing/>
        <w:rPr>
          <w:rFonts w:ascii="宋体" w:hAnsi="宋体" w:eastAsia="宋体" w:cs="宋体"/>
          <w:kern w:val="1"/>
          <w:szCs w:val="21"/>
        </w:rPr>
      </w:pPr>
      <w:r>
        <w:rPr>
          <w:rFonts w:hint="eastAsia" w:ascii="宋体" w:hAnsi="宋体" w:eastAsia="宋体" w:cs="宋体"/>
          <w:kern w:val="1"/>
          <w:szCs w:val="21"/>
        </w:rPr>
        <w:t>本次比选工作在漳州片仔癀药业股份有限公司进行。本邀请函及其附件为漳州片仔癀药业股份有限公司内部资料，限于参选方有关人员参阅，不得外传。</w:t>
      </w:r>
    </w:p>
    <w:p>
      <w:pPr>
        <w:tabs>
          <w:tab w:val="left" w:pos="900"/>
          <w:tab w:val="left" w:pos="1080"/>
        </w:tabs>
        <w:spacing w:line="420" w:lineRule="exact"/>
        <w:ind w:firstLine="420" w:firstLineChars="200"/>
        <w:contextualSpacing/>
        <w:rPr>
          <w:rFonts w:ascii="宋体" w:hAnsi="宋体" w:eastAsia="宋体" w:cs="宋体"/>
          <w:kern w:val="1"/>
          <w:szCs w:val="21"/>
        </w:rPr>
      </w:pPr>
      <w:r>
        <w:rPr>
          <w:rFonts w:hint="eastAsia" w:ascii="宋体" w:hAnsi="宋体" w:eastAsia="宋体" w:cs="宋体"/>
          <w:kern w:val="1"/>
          <w:szCs w:val="21"/>
        </w:rPr>
        <w:t>如对本次比选有任何疑问，可以下列方式获取进一步的信息：</w:t>
      </w:r>
    </w:p>
    <w:p>
      <w:pPr>
        <w:tabs>
          <w:tab w:val="left" w:pos="900"/>
          <w:tab w:val="left" w:pos="1080"/>
        </w:tabs>
        <w:spacing w:line="420" w:lineRule="exact"/>
        <w:ind w:firstLine="420" w:firstLineChars="200"/>
        <w:contextualSpacing/>
        <w:rPr>
          <w:rFonts w:ascii="宋体" w:hAnsi="宋体" w:eastAsia="宋体" w:cs="宋体"/>
          <w:kern w:val="1"/>
          <w:szCs w:val="21"/>
        </w:rPr>
      </w:pPr>
      <w:r>
        <w:rPr>
          <w:rFonts w:hint="eastAsia" w:ascii="宋体" w:hAnsi="宋体" w:eastAsia="宋体" w:cs="宋体"/>
          <w:kern w:val="1"/>
          <w:szCs w:val="21"/>
        </w:rPr>
        <w:t xml:space="preserve">联系人： </w:t>
      </w:r>
      <w:r>
        <w:rPr>
          <w:rFonts w:hint="eastAsia" w:ascii="宋体" w:hAnsi="宋体" w:eastAsia="宋体" w:cs="宋体"/>
          <w:kern w:val="1"/>
          <w:szCs w:val="21"/>
          <w:lang w:val="en-US" w:eastAsia="zh-CN"/>
        </w:rPr>
        <w:t>钟</w:t>
      </w:r>
      <w:r>
        <w:rPr>
          <w:rFonts w:hint="eastAsia" w:ascii="宋体" w:hAnsi="宋体" w:eastAsia="宋体" w:cs="宋体"/>
          <w:kern w:val="1"/>
          <w:szCs w:val="21"/>
        </w:rPr>
        <w:t>女士</w:t>
      </w:r>
    </w:p>
    <w:p>
      <w:pPr>
        <w:tabs>
          <w:tab w:val="left" w:pos="900"/>
          <w:tab w:val="left" w:pos="1080"/>
        </w:tabs>
        <w:spacing w:line="420" w:lineRule="exact"/>
        <w:ind w:firstLine="420" w:firstLineChars="200"/>
        <w:contextualSpacing/>
        <w:rPr>
          <w:rFonts w:ascii="宋体" w:hAnsi="宋体" w:eastAsia="宋体" w:cs="宋体"/>
          <w:kern w:val="1"/>
          <w:szCs w:val="21"/>
        </w:rPr>
      </w:pPr>
      <w:r>
        <w:rPr>
          <w:rFonts w:hint="eastAsia" w:ascii="宋体" w:hAnsi="宋体" w:eastAsia="宋体" w:cs="宋体"/>
          <w:kern w:val="1"/>
          <w:szCs w:val="21"/>
        </w:rPr>
        <w:t>地址：漳州市上街1号</w:t>
      </w:r>
    </w:p>
    <w:p>
      <w:pPr>
        <w:tabs>
          <w:tab w:val="left" w:pos="900"/>
          <w:tab w:val="left" w:pos="1080"/>
        </w:tabs>
        <w:spacing w:line="420" w:lineRule="exact"/>
        <w:ind w:firstLine="420" w:firstLineChars="200"/>
        <w:contextualSpacing/>
        <w:rPr>
          <w:rFonts w:ascii="宋体" w:hAnsi="宋体" w:eastAsia="宋体" w:cs="宋体"/>
          <w:kern w:val="1"/>
          <w:szCs w:val="21"/>
        </w:rPr>
      </w:pPr>
      <w:r>
        <w:rPr>
          <w:rFonts w:hint="eastAsia" w:ascii="宋体" w:hAnsi="宋体" w:eastAsia="宋体" w:cs="宋体"/>
          <w:kern w:val="1"/>
          <w:szCs w:val="21"/>
        </w:rPr>
        <w:t>电话：0596-</w:t>
      </w:r>
      <w:r>
        <w:rPr>
          <w:rFonts w:hint="eastAsia" w:ascii="宋体" w:hAnsi="宋体" w:eastAsia="宋体" w:cs="宋体"/>
          <w:kern w:val="1"/>
          <w:szCs w:val="21"/>
          <w:lang w:val="en-US" w:eastAsia="zh-CN"/>
        </w:rPr>
        <w:t>2301908（</w:t>
      </w:r>
      <w:r>
        <w:rPr>
          <w:rFonts w:hint="eastAsia" w:ascii="宋体" w:hAnsi="宋体" w:eastAsia="宋体" w:cs="宋体"/>
          <w:kern w:val="1"/>
          <w:szCs w:val="21"/>
        </w:rPr>
        <w:t>咨询）</w:t>
      </w:r>
    </w:p>
    <w:p>
      <w:pPr>
        <w:tabs>
          <w:tab w:val="left" w:pos="900"/>
          <w:tab w:val="left" w:pos="1080"/>
        </w:tabs>
        <w:spacing w:line="420" w:lineRule="exact"/>
        <w:ind w:firstLine="420" w:firstLineChars="200"/>
        <w:contextualSpacing/>
        <w:rPr>
          <w:rFonts w:ascii="宋体" w:hAnsi="宋体" w:eastAsia="宋体" w:cs="宋体"/>
          <w:kern w:val="1"/>
          <w:szCs w:val="21"/>
        </w:rPr>
      </w:pPr>
      <w:r>
        <w:rPr>
          <w:rFonts w:hint="eastAsia" w:ascii="宋体" w:hAnsi="宋体" w:eastAsia="宋体" w:cs="宋体"/>
          <w:kern w:val="1"/>
          <w:szCs w:val="21"/>
        </w:rPr>
        <w:t>电邮：363000</w:t>
      </w:r>
    </w:p>
    <w:p>
      <w:pPr>
        <w:tabs>
          <w:tab w:val="left" w:pos="900"/>
          <w:tab w:val="left" w:pos="1080"/>
        </w:tabs>
        <w:spacing w:line="420" w:lineRule="exact"/>
        <w:ind w:firstLine="420" w:firstLineChars="200"/>
        <w:contextualSpacing/>
        <w:rPr>
          <w:rFonts w:ascii="宋体" w:hAnsi="宋体" w:eastAsia="宋体" w:cs="宋体"/>
          <w:kern w:val="1"/>
          <w:szCs w:val="21"/>
        </w:rPr>
      </w:pPr>
      <w:r>
        <w:rPr>
          <w:rFonts w:hint="eastAsia" w:ascii="宋体" w:hAnsi="宋体" w:eastAsia="宋体" w:cs="宋体"/>
          <w:kern w:val="1"/>
          <w:szCs w:val="21"/>
        </w:rPr>
        <w:t>此致！</w:t>
      </w:r>
    </w:p>
    <w:p>
      <w:pPr>
        <w:tabs>
          <w:tab w:val="left" w:pos="900"/>
          <w:tab w:val="left" w:pos="1080"/>
        </w:tabs>
        <w:spacing w:line="420" w:lineRule="exact"/>
        <w:ind w:firstLine="420" w:firstLineChars="200"/>
        <w:contextualSpacing/>
        <w:rPr>
          <w:rFonts w:ascii="宋体" w:hAnsi="宋体" w:eastAsia="宋体" w:cs="宋体"/>
          <w:kern w:val="1"/>
          <w:szCs w:val="21"/>
        </w:rPr>
      </w:pPr>
    </w:p>
    <w:p>
      <w:pPr>
        <w:tabs>
          <w:tab w:val="left" w:pos="900"/>
          <w:tab w:val="left" w:pos="1080"/>
        </w:tabs>
        <w:spacing w:line="420" w:lineRule="exact"/>
        <w:ind w:firstLine="420" w:firstLineChars="200"/>
        <w:contextualSpacing/>
        <w:jc w:val="center"/>
        <w:rPr>
          <w:rFonts w:ascii="宋体" w:hAnsi="宋体" w:eastAsia="宋体" w:cs="宋体"/>
          <w:kern w:val="1"/>
          <w:szCs w:val="21"/>
        </w:rPr>
      </w:pPr>
    </w:p>
    <w:p>
      <w:pPr>
        <w:tabs>
          <w:tab w:val="left" w:pos="900"/>
          <w:tab w:val="left" w:pos="1080"/>
        </w:tabs>
        <w:spacing w:line="420" w:lineRule="exact"/>
        <w:ind w:firstLine="420" w:firstLineChars="200"/>
        <w:contextualSpacing/>
        <w:jc w:val="right"/>
        <w:rPr>
          <w:rFonts w:ascii="宋体" w:hAnsi="宋体" w:eastAsia="宋体" w:cs="宋体"/>
          <w:kern w:val="1"/>
          <w:szCs w:val="21"/>
        </w:rPr>
      </w:pPr>
      <w:r>
        <w:rPr>
          <w:rFonts w:hint="eastAsia" w:ascii="宋体" w:hAnsi="宋体" w:eastAsia="宋体" w:cs="宋体"/>
          <w:kern w:val="1"/>
          <w:szCs w:val="21"/>
        </w:rPr>
        <w:t>漳州片仔癀药业股份有限公司</w:t>
      </w:r>
    </w:p>
    <w:p>
      <w:pPr>
        <w:tabs>
          <w:tab w:val="left" w:pos="900"/>
          <w:tab w:val="left" w:pos="1080"/>
        </w:tabs>
        <w:wordWrap w:val="0"/>
        <w:spacing w:line="420" w:lineRule="exact"/>
        <w:ind w:right="420" w:firstLine="420" w:firstLineChars="200"/>
        <w:contextualSpacing/>
        <w:jc w:val="right"/>
        <w:rPr>
          <w:rFonts w:ascii="宋体" w:hAnsi="宋体" w:eastAsia="宋体" w:cs="宋体"/>
          <w:kern w:val="1"/>
          <w:szCs w:val="21"/>
        </w:rPr>
      </w:pPr>
      <w:r>
        <w:rPr>
          <w:rFonts w:hint="eastAsia" w:ascii="宋体" w:hAnsi="宋体" w:eastAsia="宋体" w:cs="宋体"/>
          <w:kern w:val="1"/>
          <w:szCs w:val="21"/>
        </w:rPr>
        <w:t>2021年</w:t>
      </w:r>
      <w:r>
        <w:rPr>
          <w:rFonts w:hint="eastAsia" w:ascii="宋体" w:hAnsi="宋体" w:eastAsia="宋体" w:cs="宋体"/>
          <w:kern w:val="1"/>
          <w:szCs w:val="21"/>
          <w:lang w:val="en-US" w:eastAsia="zh-CN"/>
        </w:rPr>
        <w:t>12</w:t>
      </w:r>
      <w:r>
        <w:rPr>
          <w:rFonts w:hint="eastAsia" w:ascii="宋体" w:hAnsi="宋体" w:eastAsia="宋体" w:cs="宋体"/>
          <w:kern w:val="1"/>
          <w:szCs w:val="21"/>
        </w:rPr>
        <w:t>月</w:t>
      </w:r>
      <w:r>
        <w:rPr>
          <w:rFonts w:hint="eastAsia" w:ascii="宋体" w:hAnsi="宋体" w:eastAsia="宋体" w:cs="宋体"/>
          <w:kern w:val="1"/>
          <w:szCs w:val="21"/>
          <w:lang w:val="en-US" w:eastAsia="zh-CN"/>
        </w:rPr>
        <w:t>17</w:t>
      </w:r>
      <w:r>
        <w:rPr>
          <w:rFonts w:hint="eastAsia" w:ascii="宋体" w:hAnsi="宋体" w:eastAsia="宋体" w:cs="宋体"/>
          <w:kern w:val="1"/>
          <w:szCs w:val="21"/>
        </w:rPr>
        <w:t>日</w:t>
      </w:r>
    </w:p>
    <w:p>
      <w:pPr>
        <w:widowControl/>
        <w:jc w:val="right"/>
        <w:rPr>
          <w:rFonts w:ascii="宋体" w:hAnsi="宋体" w:eastAsia="宋体" w:cs="宋体"/>
          <w:b/>
          <w:bCs/>
          <w:kern w:val="44"/>
          <w:sz w:val="28"/>
          <w:szCs w:val="28"/>
        </w:rPr>
      </w:pPr>
      <w:r>
        <w:rPr>
          <w:rFonts w:hint="eastAsia" w:ascii="宋体" w:hAnsi="宋体" w:eastAsia="宋体" w:cs="宋体"/>
          <w:b/>
          <w:bCs/>
          <w:kern w:val="44"/>
          <w:sz w:val="28"/>
          <w:szCs w:val="28"/>
        </w:rPr>
        <w:br w:type="page"/>
      </w:r>
    </w:p>
    <w:p>
      <w:pPr>
        <w:pStyle w:val="38"/>
        <w:rPr>
          <w:rFonts w:ascii="宋体" w:hAnsi="宋体" w:eastAsia="宋体" w:cs="宋体"/>
        </w:rPr>
      </w:pPr>
      <w:bookmarkStart w:id="4" w:name="_Toc525123479"/>
      <w:bookmarkStart w:id="5" w:name="_Toc437950558"/>
      <w:r>
        <w:rPr>
          <w:rFonts w:hint="eastAsia" w:ascii="宋体" w:hAnsi="宋体" w:eastAsia="宋体" w:cs="宋体"/>
        </w:rPr>
        <w:t>参选人须知前附表</w:t>
      </w:r>
      <w:bookmarkEnd w:id="4"/>
      <w:bookmarkEnd w:id="5"/>
    </w:p>
    <w:p>
      <w:pPr>
        <w:pStyle w:val="9"/>
        <w:spacing w:line="420" w:lineRule="exact"/>
        <w:ind w:firstLine="0"/>
        <w:contextualSpacing/>
        <w:rPr>
          <w:rFonts w:ascii="宋体" w:hAnsi="宋体" w:cs="宋体"/>
          <w:color w:val="auto"/>
          <w:sz w:val="21"/>
          <w:szCs w:val="21"/>
        </w:rPr>
      </w:pPr>
      <w:r>
        <w:rPr>
          <w:rFonts w:hint="eastAsia" w:ascii="宋体" w:hAnsi="宋体" w:cs="宋体"/>
          <w:color w:val="auto"/>
          <w:sz w:val="21"/>
          <w:szCs w:val="21"/>
        </w:rPr>
        <w:t>本表是关于比选的具体资料，是对参选人须知的具体补充和修改，如有矛盾，应以本资料表为准。</w:t>
      </w:r>
    </w:p>
    <w:tbl>
      <w:tblPr>
        <w:tblStyle w:val="29"/>
        <w:tblW w:w="8883" w:type="dxa"/>
        <w:tblInd w:w="0" w:type="dxa"/>
        <w:tblLayout w:type="fixed"/>
        <w:tblCellMar>
          <w:top w:w="0" w:type="dxa"/>
          <w:left w:w="108" w:type="dxa"/>
          <w:bottom w:w="0" w:type="dxa"/>
          <w:right w:w="108" w:type="dxa"/>
        </w:tblCellMar>
      </w:tblPr>
      <w:tblGrid>
        <w:gridCol w:w="1140"/>
        <w:gridCol w:w="963"/>
        <w:gridCol w:w="6780"/>
      </w:tblGrid>
      <w:tr>
        <w:tblPrEx>
          <w:tblLayout w:type="fixed"/>
          <w:tblCellMar>
            <w:top w:w="0" w:type="dxa"/>
            <w:left w:w="108" w:type="dxa"/>
            <w:bottom w:w="0" w:type="dxa"/>
            <w:right w:w="108" w:type="dxa"/>
          </w:tblCellMar>
        </w:tblPrEx>
        <w:trPr>
          <w:trHeight w:val="666" w:hRule="atLeast"/>
        </w:trPr>
        <w:tc>
          <w:tcPr>
            <w:tcW w:w="1140" w:type="dxa"/>
            <w:tcBorders>
              <w:top w:val="single" w:color="000000" w:sz="4" w:space="0"/>
              <w:left w:val="single" w:color="000000" w:sz="4" w:space="0"/>
              <w:bottom w:val="single" w:color="000000" w:sz="4" w:space="0"/>
              <w:right w:val="single" w:color="000000" w:sz="4" w:space="0"/>
            </w:tcBorders>
            <w:vAlign w:val="center"/>
          </w:tcPr>
          <w:p>
            <w:pPr>
              <w:spacing w:line="420" w:lineRule="exact"/>
              <w:contextualSpacing/>
              <w:jc w:val="center"/>
              <w:rPr>
                <w:rFonts w:ascii="宋体" w:hAnsi="宋体" w:eastAsia="宋体" w:cs="宋体"/>
                <w:kern w:val="1"/>
                <w:szCs w:val="21"/>
              </w:rPr>
            </w:pPr>
            <w:r>
              <w:rPr>
                <w:rFonts w:hint="eastAsia" w:ascii="宋体" w:hAnsi="宋体" w:eastAsia="宋体" w:cs="宋体"/>
                <w:kern w:val="1"/>
                <w:szCs w:val="21"/>
              </w:rPr>
              <w:t>序号</w:t>
            </w:r>
          </w:p>
        </w:tc>
        <w:tc>
          <w:tcPr>
            <w:tcW w:w="963" w:type="dxa"/>
            <w:tcBorders>
              <w:top w:val="single" w:color="000000" w:sz="4" w:space="0"/>
              <w:left w:val="single" w:color="000000" w:sz="4" w:space="0"/>
              <w:bottom w:val="single" w:color="000000" w:sz="4" w:space="0"/>
              <w:right w:val="single" w:color="000000" w:sz="4" w:space="0"/>
            </w:tcBorders>
            <w:vAlign w:val="center"/>
          </w:tcPr>
          <w:p>
            <w:pPr>
              <w:spacing w:line="420" w:lineRule="exact"/>
              <w:contextualSpacing/>
              <w:jc w:val="center"/>
              <w:rPr>
                <w:rFonts w:ascii="宋体" w:hAnsi="宋体" w:eastAsia="宋体" w:cs="宋体"/>
                <w:kern w:val="1"/>
                <w:szCs w:val="21"/>
              </w:rPr>
            </w:pPr>
            <w:r>
              <w:rPr>
                <w:rFonts w:hint="eastAsia" w:ascii="宋体" w:hAnsi="宋体" w:eastAsia="宋体" w:cs="宋体"/>
                <w:kern w:val="1"/>
                <w:szCs w:val="21"/>
              </w:rPr>
              <w:t>条款号</w:t>
            </w:r>
          </w:p>
        </w:tc>
        <w:tc>
          <w:tcPr>
            <w:tcW w:w="6780" w:type="dxa"/>
            <w:tcBorders>
              <w:top w:val="single" w:color="000000" w:sz="4" w:space="0"/>
              <w:left w:val="single" w:color="000000" w:sz="4" w:space="0"/>
              <w:bottom w:val="single" w:color="000000" w:sz="4" w:space="0"/>
              <w:right w:val="single" w:color="000000" w:sz="4" w:space="0"/>
            </w:tcBorders>
            <w:vAlign w:val="center"/>
          </w:tcPr>
          <w:p>
            <w:pPr>
              <w:spacing w:line="420" w:lineRule="exact"/>
              <w:contextualSpacing/>
              <w:jc w:val="center"/>
              <w:rPr>
                <w:rFonts w:ascii="宋体" w:hAnsi="宋体" w:eastAsia="宋体" w:cs="宋体"/>
                <w:kern w:val="1"/>
                <w:szCs w:val="21"/>
              </w:rPr>
            </w:pPr>
            <w:r>
              <w:rPr>
                <w:rFonts w:hint="eastAsia" w:ascii="宋体" w:hAnsi="宋体" w:eastAsia="宋体" w:cs="宋体"/>
                <w:kern w:val="1"/>
                <w:szCs w:val="21"/>
              </w:rPr>
              <w:t>内  容</w:t>
            </w:r>
          </w:p>
        </w:tc>
      </w:tr>
      <w:tr>
        <w:tblPrEx>
          <w:tblLayout w:type="fixed"/>
          <w:tblCellMar>
            <w:top w:w="0" w:type="dxa"/>
            <w:left w:w="108" w:type="dxa"/>
            <w:bottom w:w="0" w:type="dxa"/>
            <w:right w:w="108" w:type="dxa"/>
          </w:tblCellMar>
        </w:tblPrEx>
        <w:trPr>
          <w:trHeight w:val="1080" w:hRule="atLeast"/>
        </w:trPr>
        <w:tc>
          <w:tcPr>
            <w:tcW w:w="1140"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r>
              <w:rPr>
                <w:rFonts w:hint="eastAsia" w:ascii="宋体" w:hAnsi="宋体" w:eastAsia="宋体" w:cs="宋体"/>
                <w:kern w:val="1"/>
                <w:szCs w:val="21"/>
              </w:rPr>
              <w:t xml:space="preserve"> 1</w:t>
            </w:r>
          </w:p>
        </w:tc>
        <w:tc>
          <w:tcPr>
            <w:tcW w:w="963"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p>
        </w:tc>
        <w:tc>
          <w:tcPr>
            <w:tcW w:w="6780" w:type="dxa"/>
            <w:tcBorders>
              <w:top w:val="single" w:color="000000" w:sz="4" w:space="0"/>
              <w:left w:val="single" w:color="000000" w:sz="4" w:space="0"/>
              <w:bottom w:val="single" w:color="000000" w:sz="4" w:space="0"/>
              <w:right w:val="single" w:color="000000" w:sz="4" w:space="0"/>
            </w:tcBorders>
            <w:vAlign w:val="center"/>
          </w:tcPr>
          <w:p>
            <w:pPr>
              <w:spacing w:line="420" w:lineRule="exact"/>
              <w:contextualSpacing/>
              <w:rPr>
                <w:rFonts w:ascii="宋体" w:hAnsi="宋体" w:eastAsia="宋体" w:cs="宋体"/>
                <w:kern w:val="1"/>
                <w:szCs w:val="21"/>
              </w:rPr>
            </w:pPr>
            <w:r>
              <w:rPr>
                <w:rFonts w:hint="eastAsia" w:ascii="宋体" w:hAnsi="宋体" w:eastAsia="宋体" w:cs="宋体"/>
                <w:kern w:val="1"/>
                <w:szCs w:val="21"/>
              </w:rPr>
              <w:t>项目名称：</w:t>
            </w:r>
            <w:r>
              <w:rPr>
                <w:rFonts w:hint="eastAsia" w:ascii="宋体" w:hAnsi="宋体" w:cs="宋体"/>
                <w:kern w:val="1"/>
                <w:szCs w:val="21"/>
              </w:rPr>
              <w:t>漳州片仔癀药业股份有限公司无人机夜空数字天幕秀广告投放项目</w:t>
            </w:r>
          </w:p>
          <w:p>
            <w:pPr>
              <w:spacing w:line="420" w:lineRule="exact"/>
              <w:contextualSpacing/>
              <w:rPr>
                <w:rFonts w:ascii="宋体" w:hAnsi="宋体" w:eastAsia="宋体" w:cs="宋体"/>
                <w:kern w:val="1"/>
                <w:szCs w:val="21"/>
              </w:rPr>
            </w:pPr>
            <w:r>
              <w:rPr>
                <w:rFonts w:hint="eastAsia" w:ascii="宋体" w:hAnsi="宋体" w:eastAsia="宋体" w:cs="宋体"/>
                <w:kern w:val="1"/>
                <w:szCs w:val="21"/>
              </w:rPr>
              <w:t>要求标准：</w:t>
            </w:r>
            <w:r>
              <w:rPr>
                <w:rFonts w:hint="eastAsia" w:ascii="宋体" w:hAnsi="宋体" w:eastAsia="宋体" w:cs="宋体"/>
                <w:szCs w:val="21"/>
              </w:rPr>
              <w:t>所有工作应在项目中选并正式启动后按规定的要求在相应服务周期内完成。</w:t>
            </w:r>
          </w:p>
        </w:tc>
      </w:tr>
      <w:tr>
        <w:tblPrEx>
          <w:tblLayout w:type="fixed"/>
          <w:tblCellMar>
            <w:top w:w="0" w:type="dxa"/>
            <w:left w:w="108" w:type="dxa"/>
            <w:bottom w:w="0" w:type="dxa"/>
            <w:right w:w="108" w:type="dxa"/>
          </w:tblCellMar>
        </w:tblPrEx>
        <w:trPr>
          <w:trHeight w:val="680" w:hRule="atLeast"/>
        </w:trPr>
        <w:tc>
          <w:tcPr>
            <w:tcW w:w="1140"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r>
              <w:rPr>
                <w:rFonts w:hint="eastAsia" w:ascii="宋体" w:hAnsi="宋体" w:eastAsia="宋体" w:cs="宋体"/>
                <w:kern w:val="1"/>
                <w:szCs w:val="21"/>
              </w:rPr>
              <w:t>2</w:t>
            </w:r>
          </w:p>
        </w:tc>
        <w:tc>
          <w:tcPr>
            <w:tcW w:w="963" w:type="dxa"/>
            <w:tcBorders>
              <w:top w:val="single" w:color="000000" w:sz="4" w:space="0"/>
              <w:left w:val="single" w:color="000000" w:sz="4" w:space="0"/>
              <w:bottom w:val="single" w:color="000000" w:sz="4" w:space="0"/>
              <w:right w:val="single" w:color="000000" w:sz="4" w:space="0"/>
            </w:tcBorders>
          </w:tcPr>
          <w:p>
            <w:pPr>
              <w:spacing w:line="420" w:lineRule="exact"/>
              <w:contextualSpacing/>
              <w:rPr>
                <w:rFonts w:ascii="宋体" w:hAnsi="宋体" w:eastAsia="宋体" w:cs="宋体"/>
                <w:kern w:val="1"/>
                <w:szCs w:val="21"/>
              </w:rPr>
            </w:pPr>
          </w:p>
        </w:tc>
        <w:tc>
          <w:tcPr>
            <w:tcW w:w="6780" w:type="dxa"/>
            <w:tcBorders>
              <w:top w:val="single" w:color="000000" w:sz="4" w:space="0"/>
              <w:left w:val="single" w:color="000000" w:sz="4" w:space="0"/>
              <w:bottom w:val="single" w:color="000000" w:sz="4" w:space="0"/>
              <w:right w:val="single" w:color="000000" w:sz="4" w:space="0"/>
            </w:tcBorders>
            <w:vAlign w:val="center"/>
          </w:tcPr>
          <w:p>
            <w:pPr>
              <w:spacing w:line="420" w:lineRule="exact"/>
              <w:contextualSpacing/>
              <w:rPr>
                <w:rFonts w:ascii="宋体" w:hAnsi="宋体" w:eastAsia="宋体" w:cs="宋体"/>
                <w:kern w:val="1"/>
                <w:szCs w:val="21"/>
              </w:rPr>
            </w:pPr>
            <w:r>
              <w:rPr>
                <w:rFonts w:hint="eastAsia" w:ascii="宋体" w:hAnsi="宋体" w:eastAsia="宋体" w:cs="宋体"/>
                <w:kern w:val="1"/>
                <w:szCs w:val="21"/>
              </w:rPr>
              <w:t>比选方式： 公开比选</w:t>
            </w:r>
          </w:p>
          <w:p>
            <w:pPr>
              <w:spacing w:line="420" w:lineRule="exact"/>
              <w:contextualSpacing/>
              <w:rPr>
                <w:rFonts w:ascii="宋体" w:hAnsi="宋体" w:eastAsia="宋体" w:cs="宋体"/>
                <w:kern w:val="1"/>
                <w:szCs w:val="21"/>
              </w:rPr>
            </w:pPr>
            <w:r>
              <w:rPr>
                <w:rFonts w:hint="eastAsia" w:ascii="宋体" w:hAnsi="宋体" w:eastAsia="宋体" w:cs="宋体"/>
                <w:kern w:val="1"/>
                <w:szCs w:val="21"/>
              </w:rPr>
              <w:t>参选资格：详见“参选人的资格”</w:t>
            </w:r>
          </w:p>
        </w:tc>
      </w:tr>
      <w:tr>
        <w:tblPrEx>
          <w:tblLayout w:type="fixed"/>
          <w:tblCellMar>
            <w:top w:w="0" w:type="dxa"/>
            <w:left w:w="108" w:type="dxa"/>
            <w:bottom w:w="0" w:type="dxa"/>
            <w:right w:w="108" w:type="dxa"/>
          </w:tblCellMar>
        </w:tblPrEx>
        <w:trPr>
          <w:trHeight w:val="562" w:hRule="atLeast"/>
        </w:trPr>
        <w:tc>
          <w:tcPr>
            <w:tcW w:w="1140"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r>
              <w:rPr>
                <w:rFonts w:hint="eastAsia" w:ascii="宋体" w:hAnsi="宋体" w:eastAsia="宋体" w:cs="宋体"/>
                <w:kern w:val="1"/>
                <w:szCs w:val="21"/>
              </w:rPr>
              <w:t>3</w:t>
            </w:r>
          </w:p>
        </w:tc>
        <w:tc>
          <w:tcPr>
            <w:tcW w:w="963"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p>
        </w:tc>
        <w:tc>
          <w:tcPr>
            <w:tcW w:w="6780" w:type="dxa"/>
            <w:tcBorders>
              <w:top w:val="single" w:color="000000" w:sz="4" w:space="0"/>
              <w:left w:val="single" w:color="000000" w:sz="4" w:space="0"/>
              <w:bottom w:val="single" w:color="000000" w:sz="4" w:space="0"/>
              <w:right w:val="single" w:color="000000" w:sz="4" w:space="0"/>
            </w:tcBorders>
            <w:vAlign w:val="center"/>
          </w:tcPr>
          <w:p>
            <w:pPr>
              <w:spacing w:line="420" w:lineRule="exact"/>
              <w:contextualSpacing/>
              <w:rPr>
                <w:rFonts w:ascii="宋体" w:hAnsi="宋体" w:eastAsia="宋体" w:cs="宋体"/>
                <w:kern w:val="1"/>
                <w:szCs w:val="21"/>
              </w:rPr>
            </w:pPr>
            <w:r>
              <w:rPr>
                <w:rFonts w:hint="eastAsia" w:ascii="宋体" w:hAnsi="宋体" w:eastAsia="宋体" w:cs="宋体"/>
                <w:kern w:val="1"/>
                <w:szCs w:val="21"/>
              </w:rPr>
              <w:t>参选文件份数：参选文件正本1份，并对此承担全部法律责任。</w:t>
            </w:r>
          </w:p>
        </w:tc>
      </w:tr>
      <w:tr>
        <w:tblPrEx>
          <w:tblLayout w:type="fixed"/>
          <w:tblCellMar>
            <w:top w:w="0" w:type="dxa"/>
            <w:left w:w="108" w:type="dxa"/>
            <w:bottom w:w="0" w:type="dxa"/>
            <w:right w:w="108" w:type="dxa"/>
          </w:tblCellMar>
        </w:tblPrEx>
        <w:trPr>
          <w:trHeight w:val="323" w:hRule="atLeast"/>
        </w:trPr>
        <w:tc>
          <w:tcPr>
            <w:tcW w:w="1140"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r>
              <w:rPr>
                <w:rFonts w:hint="eastAsia" w:ascii="宋体" w:hAnsi="宋体" w:eastAsia="宋体" w:cs="宋体"/>
                <w:kern w:val="1"/>
                <w:szCs w:val="21"/>
              </w:rPr>
              <w:t>4</w:t>
            </w:r>
          </w:p>
        </w:tc>
        <w:tc>
          <w:tcPr>
            <w:tcW w:w="963"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p>
        </w:tc>
        <w:tc>
          <w:tcPr>
            <w:tcW w:w="6780" w:type="dxa"/>
            <w:tcBorders>
              <w:top w:val="single" w:color="000000" w:sz="4" w:space="0"/>
              <w:left w:val="single" w:color="000000" w:sz="4" w:space="0"/>
              <w:bottom w:val="single" w:color="000000" w:sz="4" w:space="0"/>
              <w:right w:val="single" w:color="000000" w:sz="4" w:space="0"/>
            </w:tcBorders>
            <w:vAlign w:val="center"/>
          </w:tcPr>
          <w:p>
            <w:pPr>
              <w:spacing w:line="420" w:lineRule="exact"/>
              <w:contextualSpacing/>
              <w:rPr>
                <w:rFonts w:ascii="宋体" w:hAnsi="宋体" w:eastAsia="宋体" w:cs="宋体"/>
                <w:kern w:val="1"/>
                <w:szCs w:val="21"/>
              </w:rPr>
            </w:pPr>
            <w:r>
              <w:rPr>
                <w:rFonts w:hint="eastAsia" w:ascii="宋体" w:hAnsi="宋体" w:eastAsia="宋体" w:cs="宋体"/>
                <w:kern w:val="1"/>
                <w:szCs w:val="21"/>
              </w:rPr>
              <w:t>参选文件的有效期：参选截止日后的120天</w:t>
            </w:r>
          </w:p>
        </w:tc>
      </w:tr>
      <w:tr>
        <w:tblPrEx>
          <w:tblLayout w:type="fixed"/>
          <w:tblCellMar>
            <w:top w:w="0" w:type="dxa"/>
            <w:left w:w="108" w:type="dxa"/>
            <w:bottom w:w="0" w:type="dxa"/>
            <w:right w:w="108" w:type="dxa"/>
          </w:tblCellMar>
        </w:tblPrEx>
        <w:trPr>
          <w:trHeight w:val="469" w:hRule="atLeast"/>
        </w:trPr>
        <w:tc>
          <w:tcPr>
            <w:tcW w:w="1140"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r>
              <w:rPr>
                <w:rFonts w:hint="eastAsia" w:ascii="宋体" w:hAnsi="宋体" w:eastAsia="宋体" w:cs="宋体"/>
                <w:kern w:val="1"/>
                <w:szCs w:val="21"/>
              </w:rPr>
              <w:t>5</w:t>
            </w:r>
          </w:p>
        </w:tc>
        <w:tc>
          <w:tcPr>
            <w:tcW w:w="963"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p>
        </w:tc>
        <w:tc>
          <w:tcPr>
            <w:tcW w:w="6780" w:type="dxa"/>
            <w:tcBorders>
              <w:top w:val="single" w:color="000000" w:sz="4" w:space="0"/>
              <w:left w:val="single" w:color="000000" w:sz="4" w:space="0"/>
              <w:bottom w:val="single" w:color="000000" w:sz="4" w:space="0"/>
              <w:right w:val="single" w:color="000000" w:sz="4" w:space="0"/>
            </w:tcBorders>
            <w:vAlign w:val="center"/>
          </w:tcPr>
          <w:p>
            <w:pPr>
              <w:spacing w:line="420" w:lineRule="exact"/>
              <w:contextualSpacing/>
              <w:rPr>
                <w:rFonts w:ascii="宋体" w:hAnsi="宋体" w:eastAsia="宋体" w:cs="宋体"/>
                <w:kern w:val="1"/>
                <w:szCs w:val="21"/>
              </w:rPr>
            </w:pPr>
            <w:r>
              <w:rPr>
                <w:rFonts w:hint="eastAsia" w:ascii="宋体" w:hAnsi="宋体" w:eastAsia="宋体" w:cs="宋体"/>
                <w:kern w:val="1"/>
                <w:szCs w:val="21"/>
              </w:rPr>
              <w:t>比选办法：</w:t>
            </w:r>
            <w:r>
              <w:rPr>
                <w:rFonts w:ascii="宋体" w:hAnsi="宋体" w:eastAsia="宋体" w:cs="宋体"/>
                <w:kern w:val="1"/>
                <w:szCs w:val="21"/>
              </w:rPr>
              <w:t>综合评审法。</w:t>
            </w:r>
          </w:p>
        </w:tc>
      </w:tr>
      <w:tr>
        <w:tblPrEx>
          <w:tblLayout w:type="fixed"/>
          <w:tblCellMar>
            <w:top w:w="0" w:type="dxa"/>
            <w:left w:w="108" w:type="dxa"/>
            <w:bottom w:w="0" w:type="dxa"/>
            <w:right w:w="108" w:type="dxa"/>
          </w:tblCellMar>
        </w:tblPrEx>
        <w:trPr>
          <w:trHeight w:val="469" w:hRule="atLeast"/>
        </w:trPr>
        <w:tc>
          <w:tcPr>
            <w:tcW w:w="8883" w:type="dxa"/>
            <w:gridSpan w:val="3"/>
            <w:tcBorders>
              <w:top w:val="single" w:color="000000" w:sz="4" w:space="0"/>
              <w:left w:val="single" w:color="000000" w:sz="4" w:space="0"/>
              <w:bottom w:val="single" w:color="000000" w:sz="4" w:space="0"/>
              <w:right w:val="single" w:color="000000" w:sz="4" w:space="0"/>
            </w:tcBorders>
          </w:tcPr>
          <w:p>
            <w:pPr>
              <w:spacing w:line="420" w:lineRule="exact"/>
              <w:contextualSpacing/>
              <w:rPr>
                <w:rFonts w:ascii="宋体" w:hAnsi="宋体" w:eastAsia="宋体" w:cs="宋体"/>
                <w:kern w:val="1"/>
                <w:szCs w:val="21"/>
              </w:rPr>
            </w:pPr>
            <w:r>
              <w:rPr>
                <w:rFonts w:hint="eastAsia" w:ascii="宋体" w:hAnsi="宋体" w:eastAsia="宋体" w:cs="宋体"/>
                <w:b/>
                <w:kern w:val="1"/>
                <w:szCs w:val="21"/>
              </w:rPr>
              <w:t>适用于本参选人须知的额外增加的变动，下列情况的参选将被视为无效参选：</w:t>
            </w:r>
          </w:p>
        </w:tc>
      </w:tr>
      <w:tr>
        <w:tblPrEx>
          <w:tblLayout w:type="fixed"/>
          <w:tblCellMar>
            <w:top w:w="0" w:type="dxa"/>
            <w:left w:w="108" w:type="dxa"/>
            <w:bottom w:w="0" w:type="dxa"/>
            <w:right w:w="108" w:type="dxa"/>
          </w:tblCellMar>
        </w:tblPrEx>
        <w:trPr>
          <w:trHeight w:val="469" w:hRule="atLeast"/>
        </w:trPr>
        <w:tc>
          <w:tcPr>
            <w:tcW w:w="1140"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r>
              <w:rPr>
                <w:rFonts w:hint="eastAsia" w:ascii="宋体" w:hAnsi="宋体" w:eastAsia="宋体" w:cs="宋体"/>
                <w:kern w:val="1"/>
                <w:szCs w:val="21"/>
              </w:rPr>
              <w:t>（1）</w:t>
            </w:r>
          </w:p>
        </w:tc>
        <w:tc>
          <w:tcPr>
            <w:tcW w:w="963"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p>
        </w:tc>
        <w:tc>
          <w:tcPr>
            <w:tcW w:w="6780" w:type="dxa"/>
            <w:tcBorders>
              <w:top w:val="single" w:color="000000" w:sz="4" w:space="0"/>
              <w:left w:val="single" w:color="000000" w:sz="4" w:space="0"/>
              <w:bottom w:val="single" w:color="000000" w:sz="4" w:space="0"/>
              <w:right w:val="single" w:color="000000" w:sz="4" w:space="0"/>
            </w:tcBorders>
            <w:vAlign w:val="bottom"/>
          </w:tcPr>
          <w:p>
            <w:pPr>
              <w:spacing w:line="420" w:lineRule="exact"/>
              <w:contextualSpacing/>
              <w:rPr>
                <w:rFonts w:ascii="宋体" w:hAnsi="宋体" w:eastAsia="宋体" w:cs="宋体"/>
                <w:kern w:val="1"/>
                <w:szCs w:val="21"/>
              </w:rPr>
            </w:pPr>
            <w:r>
              <w:rPr>
                <w:rFonts w:hint="eastAsia" w:ascii="宋体" w:hAnsi="宋体" w:eastAsia="宋体" w:cs="宋体"/>
                <w:kern w:val="1"/>
                <w:szCs w:val="21"/>
              </w:rPr>
              <w:t>参选文件逾期送达的或者未送达指定地点的；</w:t>
            </w:r>
          </w:p>
        </w:tc>
      </w:tr>
      <w:tr>
        <w:tblPrEx>
          <w:tblLayout w:type="fixed"/>
          <w:tblCellMar>
            <w:top w:w="0" w:type="dxa"/>
            <w:left w:w="108" w:type="dxa"/>
            <w:bottom w:w="0" w:type="dxa"/>
            <w:right w:w="108" w:type="dxa"/>
          </w:tblCellMar>
        </w:tblPrEx>
        <w:trPr>
          <w:trHeight w:val="469" w:hRule="atLeast"/>
        </w:trPr>
        <w:tc>
          <w:tcPr>
            <w:tcW w:w="1140"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r>
              <w:rPr>
                <w:rFonts w:hint="eastAsia" w:ascii="宋体" w:hAnsi="宋体" w:eastAsia="宋体" w:cs="宋体"/>
                <w:kern w:val="1"/>
                <w:szCs w:val="21"/>
              </w:rPr>
              <w:t>（2）</w:t>
            </w:r>
          </w:p>
        </w:tc>
        <w:tc>
          <w:tcPr>
            <w:tcW w:w="963"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p>
        </w:tc>
        <w:tc>
          <w:tcPr>
            <w:tcW w:w="6780" w:type="dxa"/>
            <w:tcBorders>
              <w:top w:val="single" w:color="000000" w:sz="4" w:space="0"/>
              <w:left w:val="single" w:color="000000" w:sz="4" w:space="0"/>
              <w:bottom w:val="single" w:color="000000" w:sz="4" w:space="0"/>
              <w:right w:val="single" w:color="000000" w:sz="4" w:space="0"/>
            </w:tcBorders>
            <w:vAlign w:val="bottom"/>
          </w:tcPr>
          <w:p>
            <w:pPr>
              <w:spacing w:line="420" w:lineRule="exact"/>
              <w:contextualSpacing/>
              <w:rPr>
                <w:rFonts w:ascii="宋体" w:hAnsi="宋体" w:eastAsia="宋体" w:cs="宋体"/>
                <w:kern w:val="1"/>
                <w:szCs w:val="21"/>
              </w:rPr>
            </w:pPr>
            <w:r>
              <w:rPr>
                <w:rFonts w:hint="eastAsia" w:ascii="宋体" w:hAnsi="宋体" w:eastAsia="宋体" w:cs="宋体"/>
                <w:kern w:val="1"/>
                <w:szCs w:val="21"/>
              </w:rPr>
              <w:t>未按照比选文件规定要求密封、签署、盖章的；</w:t>
            </w:r>
          </w:p>
        </w:tc>
      </w:tr>
      <w:tr>
        <w:tblPrEx>
          <w:tblLayout w:type="fixed"/>
          <w:tblCellMar>
            <w:top w:w="0" w:type="dxa"/>
            <w:left w:w="108" w:type="dxa"/>
            <w:bottom w:w="0" w:type="dxa"/>
            <w:right w:w="108" w:type="dxa"/>
          </w:tblCellMar>
        </w:tblPrEx>
        <w:trPr>
          <w:trHeight w:val="469" w:hRule="atLeast"/>
        </w:trPr>
        <w:tc>
          <w:tcPr>
            <w:tcW w:w="1140"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r>
              <w:rPr>
                <w:rFonts w:hint="eastAsia" w:ascii="宋体" w:hAnsi="宋体" w:eastAsia="宋体" w:cs="宋体"/>
                <w:kern w:val="1"/>
                <w:szCs w:val="21"/>
              </w:rPr>
              <w:t>（3）</w:t>
            </w:r>
          </w:p>
        </w:tc>
        <w:tc>
          <w:tcPr>
            <w:tcW w:w="963"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p>
        </w:tc>
        <w:tc>
          <w:tcPr>
            <w:tcW w:w="6780" w:type="dxa"/>
            <w:tcBorders>
              <w:top w:val="single" w:color="000000" w:sz="4" w:space="0"/>
              <w:left w:val="single" w:color="000000" w:sz="4" w:space="0"/>
              <w:bottom w:val="single" w:color="000000" w:sz="4" w:space="0"/>
              <w:right w:val="single" w:color="000000" w:sz="4" w:space="0"/>
            </w:tcBorders>
            <w:vAlign w:val="center"/>
          </w:tcPr>
          <w:p>
            <w:pPr>
              <w:spacing w:line="420" w:lineRule="exact"/>
              <w:contextualSpacing/>
              <w:rPr>
                <w:rFonts w:ascii="宋体" w:hAnsi="宋体" w:eastAsia="宋体" w:cs="宋体"/>
                <w:kern w:val="1"/>
                <w:szCs w:val="21"/>
              </w:rPr>
            </w:pPr>
            <w:r>
              <w:rPr>
                <w:rFonts w:hint="eastAsia" w:ascii="宋体" w:hAnsi="宋体" w:eastAsia="宋体" w:cs="宋体"/>
                <w:kern w:val="1"/>
                <w:szCs w:val="21"/>
              </w:rPr>
              <w:t>提供虚假文件的；</w:t>
            </w:r>
          </w:p>
        </w:tc>
      </w:tr>
      <w:tr>
        <w:tblPrEx>
          <w:tblLayout w:type="fixed"/>
          <w:tblCellMar>
            <w:top w:w="0" w:type="dxa"/>
            <w:left w:w="108" w:type="dxa"/>
            <w:bottom w:w="0" w:type="dxa"/>
            <w:right w:w="108" w:type="dxa"/>
          </w:tblCellMar>
        </w:tblPrEx>
        <w:trPr>
          <w:trHeight w:val="469" w:hRule="atLeast"/>
        </w:trPr>
        <w:tc>
          <w:tcPr>
            <w:tcW w:w="1140"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r>
              <w:rPr>
                <w:rFonts w:hint="eastAsia" w:ascii="宋体" w:hAnsi="宋体" w:eastAsia="宋体" w:cs="宋体"/>
                <w:kern w:val="1"/>
                <w:szCs w:val="21"/>
              </w:rPr>
              <w:t>（4）</w:t>
            </w:r>
          </w:p>
        </w:tc>
        <w:tc>
          <w:tcPr>
            <w:tcW w:w="963"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p>
        </w:tc>
        <w:tc>
          <w:tcPr>
            <w:tcW w:w="6780" w:type="dxa"/>
            <w:tcBorders>
              <w:top w:val="single" w:color="000000" w:sz="4" w:space="0"/>
              <w:left w:val="single" w:color="000000" w:sz="4" w:space="0"/>
              <w:bottom w:val="single" w:color="000000" w:sz="4" w:space="0"/>
              <w:right w:val="single" w:color="000000" w:sz="4" w:space="0"/>
            </w:tcBorders>
            <w:vAlign w:val="center"/>
          </w:tcPr>
          <w:p>
            <w:pPr>
              <w:spacing w:line="420" w:lineRule="exact"/>
              <w:contextualSpacing/>
              <w:rPr>
                <w:rFonts w:ascii="宋体" w:hAnsi="宋体" w:eastAsia="宋体" w:cs="宋体"/>
                <w:kern w:val="1"/>
                <w:szCs w:val="21"/>
              </w:rPr>
            </w:pPr>
            <w:r>
              <w:rPr>
                <w:rFonts w:hint="eastAsia" w:ascii="宋体" w:hAnsi="宋体" w:eastAsia="宋体" w:cs="宋体"/>
                <w:kern w:val="1"/>
                <w:szCs w:val="21"/>
              </w:rPr>
              <w:t>不符合法律、法规和比选文件中规定的其他实质性要求的。</w:t>
            </w:r>
          </w:p>
        </w:tc>
      </w:tr>
    </w:tbl>
    <w:p>
      <w:pPr>
        <w:widowControl/>
        <w:jc w:val="left"/>
        <w:rPr>
          <w:rFonts w:ascii="宋体" w:hAnsi="宋体" w:eastAsia="宋体" w:cs="宋体"/>
          <w:b/>
          <w:bCs/>
          <w:kern w:val="44"/>
          <w:sz w:val="28"/>
          <w:szCs w:val="28"/>
        </w:rPr>
      </w:pPr>
      <w:r>
        <w:rPr>
          <w:rFonts w:hint="eastAsia" w:ascii="宋体" w:hAnsi="宋体" w:eastAsia="宋体" w:cs="宋体"/>
        </w:rPr>
        <w:br w:type="page"/>
      </w:r>
    </w:p>
    <w:p>
      <w:pPr>
        <w:pStyle w:val="38"/>
        <w:rPr>
          <w:rFonts w:ascii="宋体" w:hAnsi="宋体" w:eastAsia="宋体" w:cs="宋体"/>
        </w:rPr>
      </w:pPr>
      <w:bookmarkStart w:id="6" w:name="_Toc525123480"/>
      <w:bookmarkStart w:id="7" w:name="_Toc437950559"/>
      <w:r>
        <w:rPr>
          <w:rFonts w:hint="eastAsia" w:ascii="宋体" w:hAnsi="宋体" w:eastAsia="宋体" w:cs="宋体"/>
        </w:rPr>
        <w:t>第二部分参选人须知</w:t>
      </w:r>
      <w:bookmarkEnd w:id="6"/>
      <w:bookmarkEnd w:id="7"/>
    </w:p>
    <w:p>
      <w:pPr>
        <w:pStyle w:val="3"/>
        <w:spacing w:before="0" w:after="0" w:line="360" w:lineRule="auto"/>
        <w:contextualSpacing/>
        <w:rPr>
          <w:rFonts w:ascii="宋体" w:hAnsi="宋体" w:eastAsia="宋体" w:cs="宋体"/>
          <w:kern w:val="1"/>
          <w:sz w:val="21"/>
          <w:szCs w:val="21"/>
        </w:rPr>
      </w:pPr>
      <w:bookmarkStart w:id="8" w:name="_Toc116887023"/>
      <w:bookmarkEnd w:id="8"/>
      <w:bookmarkStart w:id="9" w:name="_Toc354225348"/>
      <w:bookmarkEnd w:id="9"/>
      <w:bookmarkStart w:id="10" w:name="_Toc437950560"/>
      <w:r>
        <w:rPr>
          <w:rFonts w:hint="eastAsia" w:ascii="宋体" w:hAnsi="宋体" w:eastAsia="宋体" w:cs="宋体"/>
          <w:kern w:val="1"/>
          <w:sz w:val="21"/>
          <w:szCs w:val="21"/>
        </w:rPr>
        <w:t>1. 项目概况</w:t>
      </w:r>
      <w:bookmarkEnd w:id="10"/>
    </w:p>
    <w:p>
      <w:pPr>
        <w:spacing w:line="360" w:lineRule="auto"/>
        <w:contextualSpacing/>
        <w:rPr>
          <w:rFonts w:ascii="宋体" w:hAnsi="宋体" w:eastAsia="宋体" w:cs="宋体"/>
          <w:kern w:val="1"/>
          <w:szCs w:val="21"/>
        </w:rPr>
      </w:pPr>
      <w:r>
        <w:rPr>
          <w:rFonts w:hint="eastAsia" w:ascii="宋体" w:hAnsi="宋体" w:eastAsia="宋体" w:cs="宋体"/>
          <w:kern w:val="1"/>
          <w:szCs w:val="21"/>
        </w:rPr>
        <w:t>1.1项目名称：</w:t>
      </w:r>
      <w:r>
        <w:rPr>
          <w:rFonts w:hint="eastAsia" w:ascii="宋体" w:hAnsi="宋体" w:cs="宋体"/>
          <w:kern w:val="1"/>
          <w:szCs w:val="21"/>
        </w:rPr>
        <w:t>漳州片仔癀药业股份有限公司无人机夜空数字天幕秀广告投放项目</w:t>
      </w:r>
    </w:p>
    <w:p>
      <w:pPr>
        <w:spacing w:line="360" w:lineRule="auto"/>
        <w:ind w:left="210" w:hanging="210"/>
        <w:contextualSpacing/>
        <w:rPr>
          <w:rFonts w:ascii="宋体" w:hAnsi="宋体" w:eastAsia="宋体" w:cs="宋体"/>
          <w:kern w:val="1"/>
          <w:szCs w:val="21"/>
        </w:rPr>
      </w:pPr>
      <w:r>
        <w:rPr>
          <w:rFonts w:hint="eastAsia" w:ascii="宋体" w:hAnsi="宋体" w:eastAsia="宋体" w:cs="宋体"/>
          <w:kern w:val="1"/>
          <w:szCs w:val="21"/>
        </w:rPr>
        <w:t>1.2资金来源：自有资金</w:t>
      </w:r>
    </w:p>
    <w:p>
      <w:pPr>
        <w:pStyle w:val="3"/>
        <w:spacing w:before="0" w:after="0" w:line="360" w:lineRule="auto"/>
        <w:contextualSpacing/>
        <w:rPr>
          <w:rFonts w:ascii="宋体" w:hAnsi="宋体" w:eastAsia="宋体" w:cs="宋体"/>
          <w:kern w:val="1"/>
          <w:sz w:val="21"/>
          <w:szCs w:val="21"/>
        </w:rPr>
      </w:pPr>
      <w:bookmarkStart w:id="11" w:name="_Toc116887024"/>
      <w:bookmarkEnd w:id="11"/>
      <w:bookmarkStart w:id="12" w:name="_Toc354225349"/>
      <w:bookmarkEnd w:id="12"/>
      <w:bookmarkStart w:id="13" w:name="_Toc437950561"/>
      <w:r>
        <w:rPr>
          <w:rFonts w:hint="eastAsia" w:ascii="宋体" w:hAnsi="宋体" w:eastAsia="宋体" w:cs="宋体"/>
          <w:kern w:val="1"/>
          <w:sz w:val="21"/>
          <w:szCs w:val="21"/>
        </w:rPr>
        <w:t>2．项目法人</w:t>
      </w:r>
      <w:bookmarkEnd w:id="13"/>
    </w:p>
    <w:p>
      <w:pPr>
        <w:spacing w:line="360" w:lineRule="auto"/>
        <w:contextualSpacing/>
        <w:rPr>
          <w:rFonts w:ascii="宋体" w:hAnsi="宋体" w:eastAsia="宋体" w:cs="宋体"/>
          <w:kern w:val="1"/>
          <w:szCs w:val="21"/>
        </w:rPr>
      </w:pPr>
      <w:r>
        <w:rPr>
          <w:rFonts w:hint="eastAsia" w:ascii="宋体" w:hAnsi="宋体" w:eastAsia="宋体" w:cs="宋体"/>
          <w:kern w:val="1"/>
          <w:szCs w:val="21"/>
        </w:rPr>
        <w:t>法定名称：漳州片仔癀药业股份有限公司（以下简称比选人）</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地    址：漳州市上街1号</w:t>
      </w:r>
    </w:p>
    <w:p>
      <w:pPr>
        <w:pStyle w:val="3"/>
        <w:spacing w:before="0" w:after="0" w:line="360" w:lineRule="auto"/>
        <w:contextualSpacing/>
        <w:rPr>
          <w:rFonts w:ascii="宋体" w:hAnsi="宋体" w:eastAsia="宋体" w:cs="宋体"/>
          <w:kern w:val="1"/>
          <w:sz w:val="21"/>
          <w:szCs w:val="21"/>
        </w:rPr>
      </w:pPr>
      <w:bookmarkStart w:id="14" w:name="_Toc354225350"/>
      <w:bookmarkEnd w:id="14"/>
      <w:bookmarkStart w:id="15" w:name="_Toc116887025"/>
      <w:bookmarkEnd w:id="15"/>
      <w:bookmarkStart w:id="16" w:name="_Toc354225351"/>
      <w:bookmarkEnd w:id="16"/>
      <w:bookmarkStart w:id="17" w:name="_Toc116887026"/>
      <w:bookmarkEnd w:id="17"/>
      <w:bookmarkStart w:id="18" w:name="_Toc437950563"/>
      <w:r>
        <w:rPr>
          <w:rFonts w:hint="eastAsia" w:ascii="宋体" w:hAnsi="宋体" w:eastAsia="宋体" w:cs="宋体"/>
          <w:kern w:val="1"/>
          <w:sz w:val="21"/>
          <w:szCs w:val="21"/>
        </w:rPr>
        <w:t>3. 参选人的资格</w:t>
      </w:r>
      <w:bookmarkEnd w:id="18"/>
    </w:p>
    <w:p>
      <w:pPr>
        <w:spacing w:line="360" w:lineRule="auto"/>
        <w:contextualSpacing/>
        <w:rPr>
          <w:rFonts w:ascii="宋体" w:hAnsi="宋体" w:eastAsia="宋体" w:cs="宋体"/>
          <w:kern w:val="1"/>
          <w:szCs w:val="21"/>
        </w:rPr>
      </w:pPr>
      <w:r>
        <w:rPr>
          <w:rFonts w:hint="eastAsia" w:ascii="宋体" w:hAnsi="宋体" w:eastAsia="宋体" w:cs="宋体"/>
          <w:kern w:val="1"/>
          <w:szCs w:val="21"/>
        </w:rPr>
        <w:t>3.1参加本次比选的参选人的参选资格为：</w:t>
      </w:r>
    </w:p>
    <w:p>
      <w:pPr>
        <w:spacing w:line="360" w:lineRule="auto"/>
        <w:contextualSpacing/>
        <w:rPr>
          <w:rFonts w:ascii="宋体" w:hAnsi="宋体" w:eastAsia="宋体" w:cs="宋体"/>
          <w:kern w:val="1"/>
          <w:szCs w:val="21"/>
        </w:rPr>
      </w:pPr>
      <w:r>
        <w:rPr>
          <w:rFonts w:hint="eastAsia" w:ascii="宋体" w:hAnsi="宋体" w:eastAsia="宋体" w:cs="宋体"/>
          <w:szCs w:val="21"/>
        </w:rPr>
        <w:t>（1）</w:t>
      </w:r>
      <w:r>
        <w:rPr>
          <w:rFonts w:hint="eastAsia" w:ascii="宋体" w:hAnsi="宋体" w:eastAsia="宋体" w:cs="宋体"/>
          <w:kern w:val="1"/>
          <w:szCs w:val="21"/>
        </w:rPr>
        <w:t>参选公司应在中华人民共和国合法注册，具有独立承担民事责任的能力，企业注册资金不低于</w:t>
      </w:r>
      <w:r>
        <w:rPr>
          <w:rFonts w:hint="eastAsia" w:ascii="宋体" w:hAnsi="宋体" w:eastAsia="宋体" w:cs="宋体"/>
          <w:kern w:val="1"/>
          <w:szCs w:val="21"/>
          <w:lang w:val="en-US" w:eastAsia="zh-CN"/>
        </w:rPr>
        <w:t>200</w:t>
      </w:r>
      <w:r>
        <w:rPr>
          <w:rFonts w:hint="eastAsia" w:ascii="宋体" w:hAnsi="宋体" w:eastAsia="宋体" w:cs="宋体"/>
          <w:kern w:val="1"/>
          <w:szCs w:val="21"/>
        </w:rPr>
        <w:t xml:space="preserve">万元的商事主体，必须提供法人营业执照有效复印件； </w:t>
      </w:r>
    </w:p>
    <w:p>
      <w:pPr>
        <w:spacing w:line="360" w:lineRule="auto"/>
        <w:contextualSpacing/>
        <w:rPr>
          <w:rFonts w:ascii="宋体" w:hAnsi="宋体" w:eastAsia="宋体" w:cs="宋体"/>
          <w:kern w:val="1"/>
          <w:szCs w:val="21"/>
        </w:rPr>
      </w:pPr>
      <w:r>
        <w:rPr>
          <w:rFonts w:hint="eastAsia" w:ascii="宋体" w:hAnsi="宋体" w:eastAsia="宋体" w:cs="宋体"/>
          <w:szCs w:val="21"/>
        </w:rPr>
        <w:t>（2）</w:t>
      </w:r>
      <w:r>
        <w:rPr>
          <w:rFonts w:hint="eastAsia" w:ascii="宋体" w:hAnsi="宋体" w:eastAsia="宋体" w:cs="宋体"/>
          <w:kern w:val="1"/>
          <w:szCs w:val="21"/>
        </w:rPr>
        <w:t>参选公司是资源所有者或资源所有者授权的独家代理商或一级代理商（需提供授权情况证明，且授权在有效期内，并作为附件）为主的媒体公司。</w:t>
      </w:r>
    </w:p>
    <w:p>
      <w:pPr>
        <w:spacing w:line="360" w:lineRule="auto"/>
        <w:contextualSpacing/>
        <w:rPr>
          <w:rFonts w:ascii="宋体" w:hAnsi="宋体" w:eastAsia="宋体" w:cs="宋体"/>
          <w:kern w:val="1"/>
          <w:szCs w:val="21"/>
        </w:rPr>
      </w:pPr>
      <w:r>
        <w:rPr>
          <w:rFonts w:hint="eastAsia" w:ascii="宋体" w:hAnsi="宋体" w:eastAsia="宋体" w:cs="宋体"/>
          <w:bCs/>
          <w:szCs w:val="21"/>
        </w:rPr>
        <w:t>（3）</w:t>
      </w:r>
      <w:r>
        <w:rPr>
          <w:rFonts w:hint="eastAsia" w:ascii="宋体" w:hAnsi="宋体" w:eastAsia="宋体" w:cs="宋体"/>
          <w:kern w:val="1"/>
          <w:szCs w:val="21"/>
        </w:rPr>
        <w:t>法定代表人为同一人的两个及两个以上法人，母公司、全资子公司及其控股、参股公司，不得同时参加。</w:t>
      </w:r>
    </w:p>
    <w:p>
      <w:pPr>
        <w:spacing w:line="360" w:lineRule="auto"/>
        <w:contextualSpacing/>
        <w:rPr>
          <w:rFonts w:ascii="宋体" w:hAnsi="宋体" w:eastAsia="宋体" w:cs="宋体"/>
          <w:kern w:val="1"/>
          <w:szCs w:val="21"/>
        </w:rPr>
      </w:pPr>
      <w:r>
        <w:rPr>
          <w:rFonts w:hint="eastAsia" w:ascii="宋体" w:hAnsi="宋体" w:eastAsia="宋体" w:cs="宋体"/>
          <w:bCs/>
          <w:szCs w:val="21"/>
        </w:rPr>
        <w:t>（4）</w:t>
      </w:r>
      <w:r>
        <w:rPr>
          <w:rFonts w:hint="eastAsia" w:ascii="宋体" w:hAnsi="宋体" w:eastAsia="宋体" w:cs="宋体"/>
          <w:kern w:val="1"/>
          <w:szCs w:val="21"/>
        </w:rPr>
        <w:t>所参与的媒体资源不得转让给其他同时参与本项目的公司；否则资源被转让公司的参选资格作废。</w:t>
      </w:r>
    </w:p>
    <w:p>
      <w:pPr>
        <w:pStyle w:val="3"/>
        <w:spacing w:before="0" w:after="0" w:line="360" w:lineRule="auto"/>
        <w:ind w:left="1265" w:hanging="1265" w:hangingChars="600"/>
        <w:contextualSpacing/>
        <w:rPr>
          <w:rFonts w:hint="eastAsia" w:ascii="宋体" w:hAnsi="宋体" w:eastAsia="宋体" w:cs="宋体"/>
          <w:b w:val="0"/>
          <w:kern w:val="1"/>
          <w:sz w:val="21"/>
          <w:szCs w:val="21"/>
          <w:lang w:eastAsia="zh-CN"/>
        </w:rPr>
      </w:pPr>
      <w:r>
        <w:rPr>
          <w:rFonts w:hint="eastAsia" w:ascii="宋体" w:hAnsi="宋体" w:eastAsia="宋体" w:cs="宋体"/>
          <w:kern w:val="1"/>
          <w:sz w:val="21"/>
          <w:szCs w:val="21"/>
        </w:rPr>
        <w:t>4．比选方式：</w:t>
      </w:r>
      <w:r>
        <w:rPr>
          <w:rFonts w:hint="eastAsia" w:ascii="宋体" w:hAnsi="宋体" w:eastAsia="宋体" w:cs="宋体"/>
          <w:b w:val="0"/>
          <w:kern w:val="1"/>
          <w:sz w:val="21"/>
          <w:szCs w:val="21"/>
        </w:rPr>
        <w:t>公开比选,最高控价为人民</w:t>
      </w:r>
      <w:r>
        <w:rPr>
          <w:rFonts w:hint="eastAsia" w:ascii="宋体" w:hAnsi="宋体" w:eastAsia="宋体" w:cs="宋体"/>
          <w:b w:val="0"/>
          <w:bCs w:val="0"/>
          <w:kern w:val="1"/>
          <w:sz w:val="21"/>
          <w:szCs w:val="21"/>
        </w:rPr>
        <w:t>币</w:t>
      </w:r>
      <w:r>
        <w:rPr>
          <w:rFonts w:hint="eastAsia" w:ascii="宋体" w:hAnsi="宋体" w:eastAsia="宋体" w:cs="宋体"/>
          <w:b w:val="0"/>
          <w:bCs w:val="0"/>
          <w:kern w:val="1"/>
          <w:sz w:val="21"/>
          <w:szCs w:val="21"/>
          <w:lang w:val="en-US" w:eastAsia="zh-CN"/>
        </w:rPr>
        <w:t>贰佰贰拾</w:t>
      </w:r>
      <w:r>
        <w:rPr>
          <w:rFonts w:hint="eastAsia" w:ascii="宋体" w:hAnsi="宋体" w:eastAsia="宋体" w:cs="宋体"/>
          <w:b w:val="0"/>
          <w:bCs w:val="0"/>
          <w:kern w:val="1"/>
          <w:sz w:val="21"/>
          <w:szCs w:val="21"/>
        </w:rPr>
        <w:t>万元整（￥</w:t>
      </w:r>
      <w:r>
        <w:rPr>
          <w:rFonts w:hint="eastAsia" w:ascii="宋体" w:hAnsi="宋体" w:eastAsia="宋体" w:cs="宋体"/>
          <w:b w:val="0"/>
          <w:bCs w:val="0"/>
          <w:kern w:val="1"/>
          <w:sz w:val="21"/>
          <w:szCs w:val="21"/>
          <w:lang w:val="en-US" w:eastAsia="zh-CN"/>
        </w:rPr>
        <w:t>22</w:t>
      </w:r>
      <w:r>
        <w:rPr>
          <w:rFonts w:hint="eastAsia" w:ascii="宋体" w:hAnsi="宋体" w:eastAsia="宋体" w:cs="宋体"/>
          <w:b w:val="0"/>
          <w:bCs w:val="0"/>
          <w:kern w:val="1"/>
          <w:sz w:val="21"/>
          <w:szCs w:val="21"/>
        </w:rPr>
        <w:t>00000元），</w:t>
      </w:r>
      <w:r>
        <w:rPr>
          <w:rFonts w:hint="eastAsia" w:ascii="宋体" w:hAnsi="宋体" w:eastAsia="宋体" w:cs="宋体"/>
          <w:b w:val="0"/>
          <w:kern w:val="1"/>
          <w:sz w:val="21"/>
          <w:szCs w:val="21"/>
        </w:rPr>
        <w:t>参选人的项目总报价若超过该项目的最高控制价，则作废处理</w:t>
      </w:r>
      <w:r>
        <w:rPr>
          <w:rFonts w:hint="eastAsia" w:ascii="宋体" w:hAnsi="宋体" w:eastAsia="宋体" w:cs="宋体"/>
          <w:b w:val="0"/>
          <w:kern w:val="1"/>
          <w:sz w:val="21"/>
          <w:szCs w:val="21"/>
          <w:lang w:eastAsia="zh-CN"/>
        </w:rPr>
        <w:t>。</w:t>
      </w:r>
    </w:p>
    <w:p>
      <w:pPr>
        <w:spacing w:line="360" w:lineRule="auto"/>
        <w:contextualSpacing/>
        <w:rPr>
          <w:rFonts w:ascii="宋体" w:hAnsi="宋体" w:eastAsia="宋体" w:cs="宋体"/>
          <w:szCs w:val="21"/>
        </w:rPr>
      </w:pPr>
      <w:bookmarkStart w:id="19" w:name="_Toc116887027"/>
      <w:bookmarkEnd w:id="19"/>
      <w:bookmarkStart w:id="20" w:name="_Toc354225352"/>
      <w:bookmarkEnd w:id="20"/>
      <w:bookmarkStart w:id="21" w:name="_Toc437950565"/>
      <w:r>
        <w:rPr>
          <w:rFonts w:hint="eastAsia" w:ascii="宋体" w:hAnsi="宋体" w:eastAsia="宋体" w:cs="宋体"/>
          <w:b/>
          <w:bCs/>
          <w:szCs w:val="21"/>
          <w:lang w:val="en-US" w:eastAsia="zh-CN"/>
        </w:rPr>
        <w:t>5</w:t>
      </w:r>
      <w:r>
        <w:rPr>
          <w:rFonts w:hint="eastAsia" w:ascii="宋体" w:hAnsi="宋体" w:eastAsia="宋体" w:cs="宋体"/>
          <w:b/>
          <w:bCs/>
          <w:szCs w:val="21"/>
        </w:rPr>
        <w:t>. 比选范围</w:t>
      </w:r>
      <w:bookmarkEnd w:id="21"/>
      <w:bookmarkStart w:id="22" w:name="_Toc354225354"/>
      <w:bookmarkEnd w:id="22"/>
      <w:bookmarkStart w:id="23" w:name="_Toc116887029"/>
      <w:bookmarkEnd w:id="23"/>
      <w:r>
        <w:rPr>
          <w:rFonts w:hint="eastAsia" w:ascii="宋体" w:hAnsi="宋体" w:eastAsia="宋体" w:cs="宋体"/>
          <w:b/>
          <w:bCs/>
          <w:szCs w:val="21"/>
        </w:rPr>
        <w:t>：</w:t>
      </w:r>
      <w:r>
        <w:rPr>
          <w:rFonts w:hint="eastAsia" w:ascii="宋体" w:hAnsi="宋体" w:eastAsia="宋体" w:cs="宋体"/>
          <w:szCs w:val="21"/>
        </w:rPr>
        <w:t>适用于漳州片仔癀药业股份有限公司无人机夜空数字天幕秀广告投放项目及后续服务等。</w:t>
      </w:r>
    </w:p>
    <w:p>
      <w:pPr>
        <w:rPr>
          <w:rFonts w:hint="eastAsia" w:ascii="宋体" w:hAnsi="宋体" w:eastAsia="宋体" w:cs="宋体"/>
          <w:kern w:val="2"/>
          <w:sz w:val="21"/>
          <w:szCs w:val="21"/>
        </w:rPr>
      </w:pPr>
      <w:bookmarkStart w:id="24" w:name="_Toc437950566"/>
      <w:r>
        <w:rPr>
          <w:rFonts w:hint="eastAsia" w:ascii="宋体" w:hAnsi="宋体" w:eastAsia="宋体" w:cs="宋体"/>
          <w:kern w:val="2"/>
          <w:sz w:val="21"/>
          <w:szCs w:val="21"/>
          <w:lang w:val="en-US" w:eastAsia="zh-CN"/>
        </w:rPr>
        <w:t>6</w:t>
      </w:r>
      <w:r>
        <w:rPr>
          <w:rFonts w:hint="eastAsia" w:ascii="宋体" w:hAnsi="宋体" w:eastAsia="宋体" w:cs="宋体"/>
          <w:kern w:val="2"/>
          <w:sz w:val="21"/>
          <w:szCs w:val="21"/>
        </w:rPr>
        <w:t>. 比选文件</w:t>
      </w:r>
      <w:bookmarkEnd w:id="24"/>
    </w:p>
    <w:p>
      <w:pPr>
        <w:spacing w:line="360" w:lineRule="auto"/>
        <w:contextualSpacing/>
        <w:rPr>
          <w:rFonts w:ascii="宋体" w:hAnsi="宋体" w:eastAsia="宋体" w:cs="宋体"/>
          <w:kern w:val="1"/>
          <w:szCs w:val="21"/>
        </w:rPr>
      </w:pPr>
      <w:r>
        <w:rPr>
          <w:rFonts w:hint="eastAsia" w:ascii="宋体" w:hAnsi="宋体" w:eastAsia="宋体" w:cs="宋体"/>
          <w:kern w:val="1"/>
          <w:szCs w:val="21"/>
          <w:lang w:val="en-US" w:eastAsia="zh-CN"/>
        </w:rPr>
        <w:t>6</w:t>
      </w:r>
      <w:r>
        <w:rPr>
          <w:rFonts w:hint="eastAsia" w:ascii="宋体" w:hAnsi="宋体" w:eastAsia="宋体" w:cs="宋体"/>
          <w:kern w:val="1"/>
          <w:szCs w:val="21"/>
        </w:rPr>
        <w:t>.1 比选文件的组成：</w:t>
      </w:r>
    </w:p>
    <w:p>
      <w:pPr>
        <w:spacing w:line="360" w:lineRule="auto"/>
        <w:ind w:left="420" w:firstLine="6"/>
        <w:contextualSpacing/>
        <w:rPr>
          <w:rFonts w:ascii="宋体" w:hAnsi="宋体" w:eastAsia="宋体" w:cs="宋体"/>
          <w:kern w:val="1"/>
          <w:szCs w:val="21"/>
        </w:rPr>
      </w:pPr>
      <w:r>
        <w:rPr>
          <w:rFonts w:hint="eastAsia" w:ascii="宋体" w:hAnsi="宋体" w:eastAsia="宋体" w:cs="宋体"/>
          <w:kern w:val="1"/>
          <w:szCs w:val="21"/>
        </w:rPr>
        <w:t>（1）参选邀请</w:t>
      </w:r>
    </w:p>
    <w:p>
      <w:pPr>
        <w:spacing w:line="360" w:lineRule="auto"/>
        <w:ind w:left="420" w:firstLine="6"/>
        <w:contextualSpacing/>
        <w:rPr>
          <w:rFonts w:ascii="宋体" w:hAnsi="宋体" w:eastAsia="宋体" w:cs="宋体"/>
          <w:kern w:val="1"/>
          <w:szCs w:val="21"/>
        </w:rPr>
      </w:pPr>
      <w:r>
        <w:rPr>
          <w:rFonts w:hint="eastAsia" w:ascii="宋体" w:hAnsi="宋体" w:eastAsia="宋体" w:cs="宋体"/>
          <w:kern w:val="1"/>
          <w:szCs w:val="21"/>
        </w:rPr>
        <w:t>（2）参选人须知</w:t>
      </w:r>
    </w:p>
    <w:p>
      <w:pPr>
        <w:spacing w:line="360" w:lineRule="auto"/>
        <w:ind w:left="420" w:firstLine="6"/>
        <w:contextualSpacing/>
        <w:rPr>
          <w:rFonts w:ascii="宋体" w:hAnsi="宋体" w:eastAsia="宋体" w:cs="宋体"/>
          <w:kern w:val="1"/>
          <w:szCs w:val="21"/>
        </w:rPr>
      </w:pPr>
      <w:r>
        <w:rPr>
          <w:rFonts w:hint="eastAsia" w:ascii="宋体" w:hAnsi="宋体" w:eastAsia="宋体" w:cs="宋体"/>
          <w:kern w:val="1"/>
          <w:szCs w:val="21"/>
        </w:rPr>
        <w:t>（3）技术标准与要求</w:t>
      </w:r>
    </w:p>
    <w:p>
      <w:pPr>
        <w:spacing w:line="360" w:lineRule="auto"/>
        <w:ind w:left="420" w:firstLine="6"/>
        <w:contextualSpacing/>
        <w:rPr>
          <w:rFonts w:ascii="宋体" w:hAnsi="宋体" w:eastAsia="宋体" w:cs="宋体"/>
          <w:kern w:val="1"/>
          <w:szCs w:val="21"/>
        </w:rPr>
      </w:pPr>
      <w:r>
        <w:rPr>
          <w:rFonts w:hint="eastAsia" w:ascii="宋体" w:hAnsi="宋体" w:eastAsia="宋体" w:cs="宋体"/>
          <w:kern w:val="1"/>
          <w:szCs w:val="21"/>
        </w:rPr>
        <w:t>（4）参选文件(格式)</w:t>
      </w:r>
    </w:p>
    <w:p>
      <w:pPr>
        <w:pStyle w:val="12"/>
        <w:ind w:firstLine="0"/>
        <w:contextualSpacing/>
        <w:rPr>
          <w:color w:val="auto"/>
          <w:sz w:val="21"/>
          <w:szCs w:val="21"/>
        </w:rPr>
      </w:pPr>
      <w:r>
        <w:rPr>
          <w:rFonts w:hint="eastAsia"/>
          <w:color w:val="auto"/>
          <w:sz w:val="21"/>
          <w:szCs w:val="21"/>
        </w:rPr>
        <w:t>参选人应当认真阅读和全面理解比选文件中所有的须知、条件格式、条款，如果参选人的参选文件不符合比选文件的要求，该参选文件将被拒绝，责任由参选人承担。</w:t>
      </w:r>
    </w:p>
    <w:p>
      <w:pPr>
        <w:spacing w:line="360" w:lineRule="auto"/>
        <w:contextualSpacing/>
        <w:rPr>
          <w:rFonts w:ascii="宋体" w:hAnsi="宋体" w:eastAsia="宋体" w:cs="宋体"/>
          <w:kern w:val="1"/>
          <w:szCs w:val="21"/>
        </w:rPr>
      </w:pPr>
      <w:r>
        <w:rPr>
          <w:rFonts w:hint="eastAsia" w:ascii="宋体" w:hAnsi="宋体" w:eastAsia="宋体" w:cs="宋体"/>
          <w:kern w:val="1"/>
          <w:szCs w:val="21"/>
          <w:lang w:val="en-US" w:eastAsia="zh-CN"/>
        </w:rPr>
        <w:t>6</w:t>
      </w:r>
      <w:r>
        <w:rPr>
          <w:rFonts w:hint="eastAsia" w:ascii="宋体" w:hAnsi="宋体" w:eastAsia="宋体" w:cs="宋体"/>
          <w:kern w:val="1"/>
          <w:szCs w:val="21"/>
        </w:rPr>
        <w:t>.2本比选文件（含补充比选文件）为签订合同主要依据，合同不得与比选文件条款（含补充条款）相抵触。</w:t>
      </w:r>
    </w:p>
    <w:p>
      <w:pPr>
        <w:spacing w:line="360" w:lineRule="auto"/>
        <w:contextualSpacing/>
        <w:rPr>
          <w:rFonts w:ascii="宋体" w:hAnsi="宋体" w:eastAsia="宋体" w:cs="宋体"/>
          <w:kern w:val="1"/>
          <w:szCs w:val="21"/>
        </w:rPr>
      </w:pPr>
      <w:r>
        <w:rPr>
          <w:rFonts w:hint="eastAsia" w:ascii="宋体" w:hAnsi="宋体" w:eastAsia="宋体" w:cs="宋体"/>
          <w:kern w:val="1"/>
          <w:szCs w:val="21"/>
          <w:lang w:val="en-US" w:eastAsia="zh-CN"/>
        </w:rPr>
        <w:t>6</w:t>
      </w:r>
      <w:r>
        <w:rPr>
          <w:rFonts w:hint="eastAsia" w:ascii="宋体" w:hAnsi="宋体" w:eastAsia="宋体" w:cs="宋体"/>
          <w:kern w:val="1"/>
          <w:szCs w:val="21"/>
        </w:rPr>
        <w:t>.3参选人必须检查比选文件页数并确认，如果发生有任何缺漏、重复或不清楚的地方，参选人立即通知比选人，以便纠正上述缺漏、重复或不清楚的地方，若由于参选人的疏忽，未对上述情况进行检查而造成参选价格等方面或对合同理解有偏差的地方，由参选人自行承担责任，比选人视为参选人同意。</w:t>
      </w:r>
    </w:p>
    <w:p>
      <w:pPr>
        <w:pStyle w:val="3"/>
        <w:spacing w:before="0" w:after="0" w:line="360" w:lineRule="auto"/>
        <w:contextualSpacing/>
        <w:rPr>
          <w:rFonts w:ascii="宋体" w:hAnsi="宋体" w:eastAsia="宋体" w:cs="宋体"/>
          <w:kern w:val="1"/>
          <w:sz w:val="21"/>
          <w:szCs w:val="21"/>
        </w:rPr>
      </w:pPr>
      <w:bookmarkStart w:id="25" w:name="_Toc354225355"/>
      <w:bookmarkEnd w:id="25"/>
      <w:bookmarkStart w:id="26" w:name="_Toc116887030"/>
      <w:bookmarkEnd w:id="26"/>
      <w:bookmarkStart w:id="27" w:name="_Toc437950567"/>
      <w:r>
        <w:rPr>
          <w:rFonts w:hint="eastAsia" w:ascii="宋体" w:hAnsi="宋体" w:eastAsia="宋体" w:cs="宋体"/>
          <w:kern w:val="1"/>
          <w:sz w:val="21"/>
          <w:szCs w:val="21"/>
          <w:lang w:val="en-US" w:eastAsia="zh-CN"/>
        </w:rPr>
        <w:t>7</w:t>
      </w:r>
      <w:r>
        <w:rPr>
          <w:rFonts w:hint="eastAsia" w:ascii="宋体" w:hAnsi="宋体" w:eastAsia="宋体" w:cs="宋体"/>
          <w:kern w:val="1"/>
          <w:sz w:val="21"/>
          <w:szCs w:val="21"/>
        </w:rPr>
        <w:t>. 比选文件的澄清与修改</w:t>
      </w:r>
      <w:bookmarkEnd w:id="27"/>
    </w:p>
    <w:p>
      <w:pPr>
        <w:pStyle w:val="16"/>
        <w:spacing w:line="360" w:lineRule="auto"/>
        <w:contextualSpacing/>
        <w:rPr>
          <w:rFonts w:cs="宋体"/>
          <w:color w:val="auto"/>
          <w:szCs w:val="21"/>
        </w:rPr>
      </w:pPr>
      <w:r>
        <w:rPr>
          <w:rFonts w:hint="eastAsia" w:cs="宋体"/>
          <w:color w:val="auto"/>
          <w:szCs w:val="21"/>
          <w:lang w:val="en-US" w:eastAsia="zh-CN"/>
        </w:rPr>
        <w:t>7</w:t>
      </w:r>
      <w:r>
        <w:rPr>
          <w:rFonts w:hint="eastAsia" w:cs="宋体"/>
          <w:color w:val="auto"/>
          <w:szCs w:val="21"/>
        </w:rPr>
        <w:t>.1 比选文件的澄清</w:t>
      </w:r>
    </w:p>
    <w:p>
      <w:pPr>
        <w:pStyle w:val="16"/>
        <w:spacing w:line="360" w:lineRule="auto"/>
        <w:contextualSpacing/>
        <w:rPr>
          <w:rFonts w:cs="宋体"/>
          <w:color w:val="auto"/>
          <w:szCs w:val="21"/>
        </w:rPr>
      </w:pPr>
      <w:r>
        <w:rPr>
          <w:rFonts w:hint="eastAsia" w:cs="宋体"/>
          <w:color w:val="auto"/>
          <w:szCs w:val="21"/>
          <w:lang w:val="en-US" w:eastAsia="zh-CN"/>
        </w:rPr>
        <w:t>7</w:t>
      </w:r>
      <w:r>
        <w:rPr>
          <w:rFonts w:hint="eastAsia" w:cs="宋体"/>
          <w:color w:val="auto"/>
          <w:szCs w:val="21"/>
        </w:rPr>
        <w:t>.1.1参选人如要求比选人对比选文件的内容进行澄清，应在比选文件</w:t>
      </w:r>
      <w:r>
        <w:rPr>
          <w:rFonts w:hint="eastAsia" w:cs="宋体"/>
          <w:color w:val="auto"/>
          <w:szCs w:val="21"/>
          <w:lang w:val="en-US"/>
        </w:rPr>
        <w:t>在比选人官网平台公开挂网后</w:t>
      </w:r>
      <w:r>
        <w:rPr>
          <w:rFonts w:hint="eastAsia" w:cs="宋体"/>
          <w:color w:val="auto"/>
          <w:szCs w:val="21"/>
          <w:lang w:val="en-US" w:eastAsia="zh-CN"/>
        </w:rPr>
        <w:t>2</w:t>
      </w:r>
      <w:r>
        <w:rPr>
          <w:rFonts w:hint="eastAsia" w:cs="宋体"/>
          <w:color w:val="auto"/>
          <w:szCs w:val="21"/>
        </w:rPr>
        <w:t>天内将要求澄清的问题以书面(传真)的方式通知比选人或比选机构。比选人或比选机构将于参选截止期</w:t>
      </w:r>
      <w:r>
        <w:rPr>
          <w:rFonts w:hint="eastAsia" w:cs="宋体"/>
          <w:color w:val="auto"/>
          <w:szCs w:val="21"/>
          <w:lang w:val="en-US" w:eastAsia="zh-CN"/>
        </w:rPr>
        <w:t>2</w:t>
      </w:r>
      <w:r>
        <w:rPr>
          <w:rFonts w:hint="eastAsia" w:cs="宋体"/>
          <w:color w:val="auto"/>
          <w:szCs w:val="21"/>
        </w:rPr>
        <w:t>天前答复。参选人在收到该答复文件后应于24小时内予以确认。</w:t>
      </w:r>
    </w:p>
    <w:p>
      <w:pPr>
        <w:pStyle w:val="16"/>
        <w:spacing w:line="360" w:lineRule="auto"/>
        <w:contextualSpacing/>
        <w:rPr>
          <w:rFonts w:cs="宋体"/>
          <w:color w:val="auto"/>
          <w:szCs w:val="21"/>
        </w:rPr>
      </w:pPr>
      <w:r>
        <w:rPr>
          <w:rFonts w:hint="eastAsia" w:cs="宋体"/>
          <w:color w:val="auto"/>
          <w:szCs w:val="21"/>
          <w:lang w:val="en-US" w:eastAsia="zh-CN"/>
        </w:rPr>
        <w:t>7</w:t>
      </w:r>
      <w:r>
        <w:rPr>
          <w:rFonts w:hint="eastAsia" w:cs="宋体"/>
          <w:color w:val="auto"/>
          <w:szCs w:val="21"/>
        </w:rPr>
        <w:t>.1.2比选人</w:t>
      </w:r>
      <w:r>
        <w:rPr>
          <w:rFonts w:hint="eastAsia" w:cs="宋体"/>
          <w:color w:val="auto"/>
          <w:szCs w:val="21"/>
          <w:lang w:val="en-US"/>
        </w:rPr>
        <w:t>答复在官网发布比选平台公开</w:t>
      </w:r>
      <w:r>
        <w:rPr>
          <w:rFonts w:hint="eastAsia" w:cs="宋体"/>
          <w:color w:val="auto"/>
          <w:szCs w:val="21"/>
        </w:rPr>
        <w:t>，该答复与比选文件具有同等法律效力。</w:t>
      </w:r>
    </w:p>
    <w:p>
      <w:pPr>
        <w:pStyle w:val="16"/>
        <w:spacing w:line="360" w:lineRule="auto"/>
        <w:contextualSpacing/>
        <w:rPr>
          <w:rFonts w:cs="宋体"/>
          <w:color w:val="auto"/>
          <w:szCs w:val="21"/>
        </w:rPr>
      </w:pPr>
      <w:r>
        <w:rPr>
          <w:rFonts w:hint="eastAsia" w:cs="宋体"/>
          <w:color w:val="auto"/>
          <w:szCs w:val="21"/>
          <w:lang w:val="en-US" w:eastAsia="zh-CN"/>
        </w:rPr>
        <w:t>7</w:t>
      </w:r>
      <w:r>
        <w:rPr>
          <w:rFonts w:hint="eastAsia" w:cs="宋体"/>
          <w:color w:val="auto"/>
          <w:szCs w:val="21"/>
        </w:rPr>
        <w:t>.2比选文件的修改</w:t>
      </w:r>
    </w:p>
    <w:p>
      <w:pPr>
        <w:pStyle w:val="16"/>
        <w:spacing w:line="360" w:lineRule="auto"/>
        <w:contextualSpacing/>
        <w:rPr>
          <w:rFonts w:cs="宋体"/>
          <w:color w:val="auto"/>
          <w:szCs w:val="21"/>
          <w:lang w:val="en-US"/>
        </w:rPr>
      </w:pPr>
      <w:r>
        <w:rPr>
          <w:rFonts w:hint="eastAsia" w:cs="宋体"/>
          <w:color w:val="auto"/>
          <w:szCs w:val="21"/>
          <w:lang w:val="en-US" w:eastAsia="zh-CN"/>
        </w:rPr>
        <w:t>7</w:t>
      </w:r>
      <w:r>
        <w:rPr>
          <w:rFonts w:hint="eastAsia" w:cs="宋体"/>
          <w:color w:val="auto"/>
          <w:szCs w:val="21"/>
        </w:rPr>
        <w:t>.2.1比选人如需对比选文件进行修改，将在参选截止期</w:t>
      </w:r>
      <w:r>
        <w:rPr>
          <w:rFonts w:hint="eastAsia" w:cs="宋体"/>
          <w:color w:val="auto"/>
          <w:szCs w:val="21"/>
          <w:lang w:val="en-US" w:eastAsia="zh-CN"/>
        </w:rPr>
        <w:t>2</w:t>
      </w:r>
      <w:r>
        <w:rPr>
          <w:rFonts w:hint="eastAsia" w:cs="宋体"/>
          <w:color w:val="auto"/>
          <w:szCs w:val="21"/>
        </w:rPr>
        <w:t>天前</w:t>
      </w:r>
      <w:r>
        <w:rPr>
          <w:rFonts w:hint="eastAsia" w:cs="宋体"/>
          <w:color w:val="auto"/>
          <w:szCs w:val="21"/>
          <w:lang w:val="en-US"/>
        </w:rPr>
        <w:t>在官网发布比选信息平台公开。</w:t>
      </w:r>
    </w:p>
    <w:p>
      <w:pPr>
        <w:pStyle w:val="16"/>
        <w:spacing w:line="360" w:lineRule="auto"/>
        <w:contextualSpacing/>
        <w:rPr>
          <w:rFonts w:cs="宋体"/>
          <w:color w:val="auto"/>
          <w:szCs w:val="21"/>
        </w:rPr>
      </w:pPr>
      <w:r>
        <w:rPr>
          <w:rFonts w:hint="eastAsia" w:cs="宋体"/>
          <w:color w:val="auto"/>
          <w:szCs w:val="21"/>
          <w:lang w:val="en-US" w:eastAsia="zh-CN"/>
        </w:rPr>
        <w:t>7</w:t>
      </w:r>
      <w:r>
        <w:rPr>
          <w:rFonts w:hint="eastAsia" w:cs="宋体"/>
          <w:color w:val="auto"/>
          <w:szCs w:val="21"/>
        </w:rPr>
        <w:t>.2.2该修改文件将构成比选文件的组成部分。</w:t>
      </w:r>
    </w:p>
    <w:p>
      <w:pPr>
        <w:spacing w:line="360" w:lineRule="auto"/>
        <w:contextualSpacing/>
        <w:rPr>
          <w:rFonts w:ascii="宋体" w:hAnsi="宋体" w:eastAsia="宋体" w:cs="宋体"/>
          <w:kern w:val="1"/>
          <w:szCs w:val="21"/>
        </w:rPr>
      </w:pPr>
      <w:r>
        <w:rPr>
          <w:rFonts w:hint="eastAsia" w:ascii="宋体" w:hAnsi="宋体" w:eastAsia="宋体" w:cs="宋体"/>
          <w:kern w:val="1"/>
          <w:szCs w:val="21"/>
          <w:lang w:val="en-US" w:eastAsia="zh-CN"/>
        </w:rPr>
        <w:t>7</w:t>
      </w:r>
      <w:r>
        <w:rPr>
          <w:rFonts w:hint="eastAsia" w:ascii="宋体" w:hAnsi="宋体" w:eastAsia="宋体" w:cs="宋体"/>
          <w:kern w:val="1"/>
          <w:szCs w:val="21"/>
        </w:rPr>
        <w:t>.3比选文件（含补充比选文件、答疑文件）是签订合同的主要依据。</w:t>
      </w:r>
    </w:p>
    <w:p>
      <w:pPr>
        <w:pStyle w:val="3"/>
        <w:spacing w:before="0" w:after="0" w:line="360" w:lineRule="auto"/>
        <w:contextualSpacing/>
        <w:rPr>
          <w:rFonts w:ascii="宋体" w:hAnsi="宋体" w:eastAsia="宋体" w:cs="宋体"/>
          <w:kern w:val="1"/>
          <w:sz w:val="21"/>
          <w:szCs w:val="21"/>
        </w:rPr>
      </w:pPr>
      <w:bookmarkStart w:id="28" w:name="_Toc354225356"/>
      <w:bookmarkEnd w:id="28"/>
      <w:bookmarkStart w:id="29" w:name="_Toc116887031"/>
      <w:bookmarkEnd w:id="29"/>
      <w:bookmarkStart w:id="30" w:name="_Toc437950568"/>
      <w:r>
        <w:rPr>
          <w:rFonts w:hint="eastAsia" w:ascii="宋体" w:hAnsi="宋体" w:eastAsia="宋体" w:cs="宋体"/>
          <w:kern w:val="1"/>
          <w:sz w:val="21"/>
          <w:szCs w:val="21"/>
          <w:lang w:val="en-US" w:eastAsia="zh-CN"/>
        </w:rPr>
        <w:t>8</w:t>
      </w:r>
      <w:r>
        <w:rPr>
          <w:rFonts w:hint="eastAsia" w:ascii="宋体" w:hAnsi="宋体" w:eastAsia="宋体" w:cs="宋体"/>
          <w:kern w:val="1"/>
          <w:sz w:val="21"/>
          <w:szCs w:val="21"/>
        </w:rPr>
        <w:t>. 比选原则</w:t>
      </w:r>
      <w:bookmarkEnd w:id="30"/>
    </w:p>
    <w:p>
      <w:pPr>
        <w:spacing w:line="360" w:lineRule="auto"/>
        <w:contextualSpacing/>
        <w:rPr>
          <w:rFonts w:ascii="宋体" w:hAnsi="宋体" w:eastAsia="宋体" w:cs="宋体"/>
          <w:kern w:val="1"/>
          <w:szCs w:val="21"/>
        </w:rPr>
      </w:pPr>
      <w:r>
        <w:rPr>
          <w:rFonts w:hint="eastAsia" w:ascii="宋体" w:hAnsi="宋体" w:eastAsia="宋体" w:cs="宋体"/>
          <w:kern w:val="1"/>
          <w:szCs w:val="21"/>
          <w:lang w:val="en-US" w:eastAsia="zh-CN"/>
        </w:rPr>
        <w:t>8</w:t>
      </w:r>
      <w:r>
        <w:rPr>
          <w:rFonts w:hint="eastAsia" w:ascii="宋体" w:hAnsi="宋体" w:eastAsia="宋体" w:cs="宋体"/>
          <w:kern w:val="1"/>
          <w:szCs w:val="21"/>
        </w:rPr>
        <w:t>.1本项目按照“公开、公平、公正、诚实信用”的原则，进行比选。</w:t>
      </w:r>
    </w:p>
    <w:p>
      <w:pPr>
        <w:pStyle w:val="3"/>
        <w:spacing w:before="0" w:after="0" w:line="360" w:lineRule="auto"/>
        <w:contextualSpacing/>
        <w:rPr>
          <w:rFonts w:ascii="宋体" w:hAnsi="宋体" w:eastAsia="宋体" w:cs="宋体"/>
          <w:kern w:val="1"/>
          <w:sz w:val="21"/>
          <w:szCs w:val="21"/>
        </w:rPr>
      </w:pPr>
      <w:bookmarkStart w:id="31" w:name="_Toc354225358"/>
      <w:bookmarkEnd w:id="31"/>
      <w:bookmarkStart w:id="32" w:name="_Toc354225357"/>
      <w:bookmarkEnd w:id="32"/>
      <w:bookmarkStart w:id="33" w:name="_Toc116887032"/>
      <w:bookmarkEnd w:id="33"/>
      <w:bookmarkStart w:id="34" w:name="_Toc116887033"/>
      <w:bookmarkEnd w:id="34"/>
      <w:bookmarkStart w:id="35" w:name="_Toc437950570"/>
      <w:r>
        <w:rPr>
          <w:rFonts w:hint="eastAsia" w:ascii="宋体" w:hAnsi="宋体" w:eastAsia="宋体" w:cs="宋体"/>
          <w:kern w:val="1"/>
          <w:sz w:val="21"/>
          <w:szCs w:val="21"/>
          <w:lang w:val="en-US" w:eastAsia="zh-CN"/>
        </w:rPr>
        <w:t>9</w:t>
      </w:r>
      <w:r>
        <w:rPr>
          <w:rFonts w:hint="eastAsia" w:ascii="宋体" w:hAnsi="宋体" w:eastAsia="宋体" w:cs="宋体"/>
          <w:kern w:val="1"/>
          <w:sz w:val="21"/>
          <w:szCs w:val="21"/>
        </w:rPr>
        <w:t>. 参选文件的语言</w:t>
      </w:r>
      <w:bookmarkEnd w:id="35"/>
    </w:p>
    <w:p>
      <w:pPr>
        <w:spacing w:line="360" w:lineRule="auto"/>
        <w:contextualSpacing/>
        <w:rPr>
          <w:rFonts w:ascii="宋体" w:hAnsi="宋体" w:eastAsia="宋体" w:cs="宋体"/>
          <w:kern w:val="1"/>
          <w:szCs w:val="21"/>
        </w:rPr>
      </w:pPr>
      <w:r>
        <w:rPr>
          <w:rFonts w:hint="eastAsia" w:ascii="宋体" w:hAnsi="宋体" w:eastAsia="宋体" w:cs="宋体"/>
          <w:kern w:val="1"/>
          <w:szCs w:val="21"/>
          <w:lang w:val="en-US" w:eastAsia="zh-CN"/>
        </w:rPr>
        <w:t>9</w:t>
      </w:r>
      <w:r>
        <w:rPr>
          <w:rFonts w:hint="eastAsia" w:ascii="宋体" w:hAnsi="宋体" w:eastAsia="宋体" w:cs="宋体"/>
          <w:kern w:val="1"/>
          <w:szCs w:val="21"/>
        </w:rPr>
        <w:t>.1参选文件及参选人和比选人之间的来往函电和文件，均应以汉语为主导语言。</w:t>
      </w:r>
    </w:p>
    <w:p>
      <w:pPr>
        <w:pStyle w:val="3"/>
        <w:spacing w:before="0" w:after="0" w:line="360" w:lineRule="auto"/>
        <w:contextualSpacing/>
        <w:rPr>
          <w:rFonts w:ascii="宋体" w:hAnsi="宋体" w:eastAsia="宋体" w:cs="宋体"/>
          <w:kern w:val="1"/>
          <w:sz w:val="21"/>
          <w:szCs w:val="21"/>
        </w:rPr>
      </w:pPr>
      <w:bookmarkStart w:id="36" w:name="_Toc116887034"/>
      <w:bookmarkEnd w:id="36"/>
      <w:bookmarkStart w:id="37" w:name="_Toc354225359"/>
      <w:bookmarkEnd w:id="37"/>
      <w:bookmarkStart w:id="38" w:name="_Toc437950571"/>
      <w:r>
        <w:rPr>
          <w:rFonts w:hint="eastAsia" w:ascii="宋体" w:hAnsi="宋体" w:eastAsia="宋体" w:cs="宋体"/>
          <w:kern w:val="1"/>
          <w:sz w:val="21"/>
          <w:szCs w:val="21"/>
          <w:lang w:val="en-US" w:eastAsia="zh-CN"/>
        </w:rPr>
        <w:t>10</w:t>
      </w:r>
      <w:r>
        <w:rPr>
          <w:rFonts w:hint="eastAsia" w:ascii="宋体" w:hAnsi="宋体" w:eastAsia="宋体" w:cs="宋体"/>
          <w:kern w:val="1"/>
          <w:sz w:val="21"/>
          <w:szCs w:val="21"/>
        </w:rPr>
        <w:t>.参选文件的组成</w:t>
      </w:r>
      <w:bookmarkEnd w:id="38"/>
    </w:p>
    <w:p>
      <w:pPr>
        <w:spacing w:line="360" w:lineRule="auto"/>
        <w:contextualSpacing/>
        <w:rPr>
          <w:rFonts w:ascii="宋体" w:hAnsi="宋体" w:eastAsia="宋体" w:cs="宋体"/>
          <w:kern w:val="1"/>
          <w:szCs w:val="21"/>
        </w:rPr>
      </w:pPr>
      <w:r>
        <w:rPr>
          <w:rFonts w:hint="eastAsia" w:ascii="宋体" w:hAnsi="宋体" w:eastAsia="宋体" w:cs="宋体"/>
          <w:kern w:val="1"/>
          <w:szCs w:val="21"/>
        </w:rPr>
        <w:t>参选文件包括但不限于下列内容：</w:t>
      </w:r>
    </w:p>
    <w:p>
      <w:pPr>
        <w:spacing w:line="360" w:lineRule="auto"/>
        <w:ind w:left="240"/>
        <w:contextualSpacing/>
        <w:rPr>
          <w:rFonts w:ascii="宋体" w:hAnsi="宋体" w:eastAsia="宋体" w:cs="宋体"/>
          <w:kern w:val="1"/>
          <w:szCs w:val="21"/>
        </w:rPr>
      </w:pPr>
      <w:r>
        <w:rPr>
          <w:rFonts w:hint="eastAsia" w:ascii="宋体" w:hAnsi="宋体" w:eastAsia="宋体" w:cs="宋体"/>
          <w:kern w:val="1"/>
          <w:szCs w:val="21"/>
        </w:rPr>
        <w:t>·授权委托书</w:t>
      </w:r>
    </w:p>
    <w:p>
      <w:pPr>
        <w:spacing w:line="360" w:lineRule="auto"/>
        <w:ind w:left="240"/>
        <w:contextualSpacing/>
        <w:rPr>
          <w:rFonts w:ascii="宋体" w:hAnsi="宋体" w:eastAsia="宋体" w:cs="宋体"/>
          <w:kern w:val="1"/>
          <w:szCs w:val="21"/>
        </w:rPr>
      </w:pPr>
      <w:r>
        <w:rPr>
          <w:rFonts w:hint="eastAsia" w:ascii="宋体" w:hAnsi="宋体" w:eastAsia="宋体" w:cs="宋体"/>
          <w:kern w:val="1"/>
          <w:szCs w:val="21"/>
        </w:rPr>
        <w:t>·报价表</w:t>
      </w:r>
    </w:p>
    <w:p>
      <w:pPr>
        <w:ind w:left="555" w:hanging="315"/>
        <w:rPr>
          <w:rFonts w:ascii="宋体" w:hAnsi="宋体" w:eastAsia="宋体" w:cs="宋体"/>
          <w:kern w:val="1"/>
          <w:szCs w:val="21"/>
        </w:rPr>
      </w:pPr>
      <w:r>
        <w:rPr>
          <w:rFonts w:hint="eastAsia" w:ascii="宋体" w:hAnsi="宋体" w:eastAsia="宋体" w:cs="宋体"/>
          <w:kern w:val="1"/>
          <w:szCs w:val="21"/>
        </w:rPr>
        <w:t>·比选文件要求参选人提交的其他参选资料及参选人根据实际情况提交的材料和说明。</w:t>
      </w:r>
      <w:bookmarkStart w:id="39" w:name="_Toc354225360"/>
      <w:bookmarkEnd w:id="39"/>
      <w:bookmarkStart w:id="40" w:name="_Toc354225362"/>
      <w:bookmarkEnd w:id="40"/>
      <w:bookmarkStart w:id="41" w:name="_Toc116887036"/>
      <w:bookmarkEnd w:id="41"/>
      <w:bookmarkStart w:id="42" w:name="_Toc116887035"/>
      <w:bookmarkEnd w:id="42"/>
      <w:bookmarkStart w:id="43" w:name="_Toc354225361"/>
      <w:bookmarkEnd w:id="43"/>
      <w:bookmarkStart w:id="44" w:name="_Toc437950574"/>
    </w:p>
    <w:p>
      <w:pPr>
        <w:pStyle w:val="3"/>
        <w:spacing w:before="0" w:after="0" w:line="360" w:lineRule="auto"/>
        <w:contextualSpacing/>
        <w:rPr>
          <w:rFonts w:ascii="宋体" w:hAnsi="宋体" w:eastAsia="宋体" w:cs="宋体"/>
          <w:kern w:val="1"/>
          <w:sz w:val="21"/>
          <w:szCs w:val="21"/>
        </w:rPr>
      </w:pPr>
      <w:r>
        <w:rPr>
          <w:rFonts w:hint="eastAsia" w:ascii="宋体" w:hAnsi="宋体" w:eastAsia="宋体" w:cs="宋体"/>
          <w:kern w:val="1"/>
          <w:sz w:val="21"/>
          <w:szCs w:val="21"/>
          <w:lang w:val="en-US" w:eastAsia="zh-CN"/>
        </w:rPr>
        <w:t>11</w:t>
      </w:r>
      <w:r>
        <w:rPr>
          <w:rFonts w:hint="eastAsia" w:ascii="宋体" w:hAnsi="宋体" w:eastAsia="宋体" w:cs="宋体"/>
          <w:kern w:val="1"/>
          <w:sz w:val="21"/>
          <w:szCs w:val="21"/>
        </w:rPr>
        <w:t>. 参选文件的编制</w:t>
      </w:r>
      <w:bookmarkEnd w:id="44"/>
    </w:p>
    <w:p>
      <w:pPr>
        <w:pStyle w:val="16"/>
        <w:spacing w:line="360" w:lineRule="auto"/>
        <w:contextualSpacing/>
        <w:rPr>
          <w:rFonts w:cs="宋体"/>
          <w:color w:val="auto"/>
          <w:szCs w:val="21"/>
          <w:lang w:val="en-US"/>
        </w:rPr>
      </w:pPr>
      <w:r>
        <w:rPr>
          <w:rFonts w:hint="eastAsia" w:cs="宋体"/>
          <w:color w:val="auto"/>
          <w:szCs w:val="21"/>
          <w:lang w:val="en-US" w:eastAsia="zh-CN"/>
        </w:rPr>
        <w:t>11</w:t>
      </w:r>
      <w:r>
        <w:rPr>
          <w:rFonts w:hint="eastAsia" w:cs="宋体"/>
          <w:color w:val="auto"/>
          <w:szCs w:val="21"/>
          <w:lang w:val="en-US"/>
        </w:rPr>
        <w:t>.1参选人应按比选文件规定向比选人提供</w:t>
      </w:r>
      <w:r>
        <w:rPr>
          <w:rFonts w:hint="eastAsia" w:cs="宋体"/>
          <w:color w:val="auto"/>
          <w:szCs w:val="21"/>
          <w:u w:val="single"/>
          <w:lang w:val="en-US"/>
        </w:rPr>
        <w:t xml:space="preserve">  </w:t>
      </w:r>
      <w:r>
        <w:rPr>
          <w:rFonts w:hint="eastAsia" w:cs="宋体"/>
          <w:color w:val="auto"/>
          <w:szCs w:val="21"/>
          <w:u w:val="single"/>
          <w:lang w:val="en-US" w:eastAsia="zh-CN"/>
        </w:rPr>
        <w:t>一式两份正副本</w:t>
      </w:r>
      <w:r>
        <w:rPr>
          <w:rFonts w:hint="eastAsia" w:cs="宋体"/>
          <w:color w:val="auto"/>
          <w:szCs w:val="21"/>
          <w:u w:val="single"/>
          <w:lang w:val="en-US"/>
        </w:rPr>
        <w:t xml:space="preserve"> </w:t>
      </w:r>
      <w:r>
        <w:rPr>
          <w:rFonts w:hint="eastAsia" w:cs="宋体"/>
          <w:color w:val="auto"/>
          <w:szCs w:val="21"/>
          <w:lang w:val="en-US"/>
        </w:rPr>
        <w:t>参选文件。</w:t>
      </w:r>
    </w:p>
    <w:p>
      <w:pPr>
        <w:pStyle w:val="16"/>
        <w:spacing w:line="360" w:lineRule="auto"/>
        <w:contextualSpacing/>
        <w:rPr>
          <w:rFonts w:cs="宋体"/>
          <w:color w:val="auto"/>
          <w:szCs w:val="21"/>
        </w:rPr>
      </w:pPr>
      <w:r>
        <w:rPr>
          <w:rFonts w:hint="eastAsia" w:cs="宋体"/>
          <w:color w:val="auto"/>
          <w:szCs w:val="21"/>
          <w:lang w:val="en-US" w:eastAsia="zh-CN"/>
        </w:rPr>
        <w:t>11</w:t>
      </w:r>
      <w:r>
        <w:rPr>
          <w:rFonts w:hint="eastAsia" w:cs="宋体"/>
          <w:color w:val="auto"/>
          <w:szCs w:val="21"/>
          <w:lang w:val="en-US"/>
        </w:rPr>
        <w:t>.2参选人递交</w:t>
      </w:r>
      <w:r>
        <w:rPr>
          <w:rFonts w:hint="eastAsia" w:cs="宋体"/>
          <w:color w:val="auto"/>
          <w:szCs w:val="21"/>
        </w:rPr>
        <w:t>的参选文件须包括比选文件“第四部分 参选文件（格式）”所列内容，格式内容可以扩展。</w:t>
      </w:r>
    </w:p>
    <w:p>
      <w:pPr>
        <w:pStyle w:val="16"/>
        <w:spacing w:line="360" w:lineRule="auto"/>
        <w:contextualSpacing/>
        <w:rPr>
          <w:rFonts w:cs="宋体"/>
          <w:color w:val="auto"/>
          <w:szCs w:val="21"/>
        </w:rPr>
      </w:pPr>
      <w:r>
        <w:rPr>
          <w:rFonts w:hint="eastAsia" w:cs="宋体"/>
          <w:color w:val="auto"/>
          <w:szCs w:val="21"/>
          <w:lang w:val="en-US" w:eastAsia="zh-CN"/>
        </w:rPr>
        <w:t>11</w:t>
      </w:r>
      <w:r>
        <w:rPr>
          <w:rFonts w:hint="eastAsia" w:cs="宋体"/>
          <w:color w:val="auto"/>
          <w:szCs w:val="21"/>
        </w:rPr>
        <w:t>.3参选文件应用不褪色的墨水书写或打印，由参选人的法定代表人或其授权的代理人签署并加盖公章，由代理人签署文件的，须将法定代表人的授权委托书一并提供。</w:t>
      </w:r>
    </w:p>
    <w:p>
      <w:pPr>
        <w:spacing w:line="360" w:lineRule="auto"/>
        <w:contextualSpacing/>
        <w:rPr>
          <w:rFonts w:ascii="宋体" w:hAnsi="宋体" w:eastAsia="宋体" w:cs="宋体"/>
          <w:kern w:val="1"/>
          <w:szCs w:val="21"/>
        </w:rPr>
      </w:pPr>
      <w:r>
        <w:rPr>
          <w:rFonts w:hint="eastAsia" w:ascii="宋体" w:hAnsi="宋体" w:eastAsia="宋体" w:cs="宋体"/>
          <w:kern w:val="1"/>
          <w:szCs w:val="21"/>
          <w:lang w:val="en-US" w:eastAsia="zh-CN"/>
        </w:rPr>
        <w:t>11</w:t>
      </w:r>
      <w:r>
        <w:rPr>
          <w:rFonts w:hint="eastAsia" w:ascii="宋体" w:hAnsi="宋体" w:eastAsia="宋体" w:cs="宋体"/>
          <w:kern w:val="1"/>
          <w:szCs w:val="21"/>
        </w:rPr>
        <w:t>.4参选文件的任何一页均不得涂改、行间插字或删除。</w:t>
      </w:r>
    </w:p>
    <w:p>
      <w:pPr>
        <w:pStyle w:val="3"/>
        <w:spacing w:before="0" w:after="0" w:line="360" w:lineRule="auto"/>
        <w:contextualSpacing/>
        <w:rPr>
          <w:rFonts w:ascii="宋体" w:hAnsi="宋体" w:eastAsia="宋体" w:cs="宋体"/>
          <w:kern w:val="1"/>
          <w:sz w:val="21"/>
          <w:szCs w:val="21"/>
        </w:rPr>
      </w:pPr>
      <w:bookmarkStart w:id="45" w:name="_Toc354225363"/>
      <w:bookmarkEnd w:id="45"/>
      <w:bookmarkStart w:id="46" w:name="_Toc116887037"/>
      <w:bookmarkEnd w:id="46"/>
      <w:bookmarkStart w:id="47" w:name="_Toc437950575"/>
      <w:r>
        <w:rPr>
          <w:rFonts w:hint="eastAsia" w:ascii="宋体" w:hAnsi="宋体" w:eastAsia="宋体" w:cs="宋体"/>
          <w:kern w:val="1"/>
          <w:sz w:val="21"/>
          <w:szCs w:val="21"/>
          <w:lang w:val="en-US" w:eastAsia="zh-CN"/>
        </w:rPr>
        <w:t>12</w:t>
      </w:r>
      <w:r>
        <w:rPr>
          <w:rFonts w:hint="eastAsia" w:ascii="宋体" w:hAnsi="宋体" w:eastAsia="宋体" w:cs="宋体"/>
          <w:kern w:val="1"/>
          <w:sz w:val="21"/>
          <w:szCs w:val="21"/>
        </w:rPr>
        <w:t>. 参选文件的装订、密封和标记</w:t>
      </w:r>
      <w:bookmarkEnd w:id="47"/>
    </w:p>
    <w:p>
      <w:pPr>
        <w:spacing w:line="360" w:lineRule="auto"/>
        <w:contextualSpacing/>
        <w:rPr>
          <w:rFonts w:ascii="宋体" w:hAnsi="宋体" w:eastAsia="宋体" w:cs="宋体"/>
          <w:kern w:val="1"/>
          <w:szCs w:val="21"/>
        </w:rPr>
      </w:pPr>
      <w:r>
        <w:rPr>
          <w:rFonts w:hint="eastAsia" w:ascii="宋体" w:hAnsi="宋体" w:eastAsia="宋体" w:cs="宋体"/>
          <w:kern w:val="1"/>
          <w:szCs w:val="21"/>
          <w:lang w:val="en-US" w:eastAsia="zh-CN"/>
        </w:rPr>
        <w:t>12</w:t>
      </w:r>
      <w:r>
        <w:rPr>
          <w:rFonts w:hint="eastAsia" w:ascii="宋体" w:hAnsi="宋体" w:eastAsia="宋体" w:cs="宋体"/>
          <w:kern w:val="1"/>
          <w:szCs w:val="21"/>
        </w:rPr>
        <w:t>.1参选文件装订须牢固不易拆散和换页，不得采用活页方式装订。</w:t>
      </w:r>
    </w:p>
    <w:p>
      <w:pPr>
        <w:spacing w:line="360" w:lineRule="auto"/>
        <w:contextualSpacing/>
        <w:rPr>
          <w:rFonts w:ascii="宋体" w:hAnsi="宋体" w:eastAsia="宋体" w:cs="宋体"/>
          <w:kern w:val="1"/>
          <w:szCs w:val="21"/>
        </w:rPr>
      </w:pPr>
      <w:r>
        <w:rPr>
          <w:rFonts w:hint="eastAsia" w:ascii="宋体" w:hAnsi="宋体" w:eastAsia="宋体" w:cs="宋体"/>
          <w:kern w:val="1"/>
          <w:szCs w:val="21"/>
          <w:lang w:val="en-US" w:eastAsia="zh-CN"/>
        </w:rPr>
        <w:t>12</w:t>
      </w:r>
      <w:r>
        <w:rPr>
          <w:rFonts w:hint="eastAsia" w:ascii="宋体" w:hAnsi="宋体" w:eastAsia="宋体" w:cs="宋体"/>
          <w:kern w:val="1"/>
          <w:szCs w:val="21"/>
        </w:rPr>
        <w:t>.2应将参选文件密封。</w:t>
      </w:r>
    </w:p>
    <w:p>
      <w:pPr>
        <w:spacing w:line="360" w:lineRule="auto"/>
        <w:contextualSpacing/>
        <w:rPr>
          <w:rFonts w:ascii="宋体" w:hAnsi="宋体" w:eastAsia="宋体" w:cs="宋体"/>
          <w:kern w:val="1"/>
          <w:szCs w:val="21"/>
        </w:rPr>
      </w:pPr>
      <w:r>
        <w:rPr>
          <w:rFonts w:hint="eastAsia" w:ascii="宋体" w:hAnsi="宋体" w:eastAsia="宋体" w:cs="宋体"/>
          <w:kern w:val="1"/>
          <w:szCs w:val="21"/>
          <w:lang w:val="en-US" w:eastAsia="zh-CN"/>
        </w:rPr>
        <w:t>12</w:t>
      </w:r>
      <w:r>
        <w:rPr>
          <w:rFonts w:hint="eastAsia" w:ascii="宋体" w:hAnsi="宋体" w:eastAsia="宋体" w:cs="宋体"/>
          <w:kern w:val="1"/>
          <w:szCs w:val="21"/>
        </w:rPr>
        <w:t>.3参选文件的编制须符合比选文件要求。</w:t>
      </w:r>
    </w:p>
    <w:p>
      <w:pPr>
        <w:spacing w:line="360" w:lineRule="auto"/>
        <w:contextualSpacing/>
        <w:rPr>
          <w:rFonts w:ascii="宋体" w:hAnsi="宋体" w:eastAsia="宋体" w:cs="宋体"/>
          <w:kern w:val="1"/>
          <w:szCs w:val="21"/>
        </w:rPr>
      </w:pPr>
      <w:r>
        <w:rPr>
          <w:rFonts w:hint="eastAsia" w:ascii="宋体" w:hAnsi="宋体" w:eastAsia="宋体" w:cs="宋体"/>
          <w:kern w:val="1"/>
          <w:szCs w:val="21"/>
          <w:lang w:val="en-US" w:eastAsia="zh-CN"/>
        </w:rPr>
        <w:t>12</w:t>
      </w:r>
      <w:r>
        <w:rPr>
          <w:rFonts w:hint="eastAsia" w:ascii="宋体" w:hAnsi="宋体" w:eastAsia="宋体" w:cs="宋体"/>
          <w:kern w:val="1"/>
          <w:szCs w:val="21"/>
        </w:rPr>
        <w:t>.4参选密封须使用封条在参选文件袋背面上方开口处密封。密封袋及封条上加盖参选人公章。</w:t>
      </w:r>
      <w:r>
        <w:rPr>
          <w:rFonts w:hint="eastAsia" w:ascii="宋体" w:hAnsi="宋体" w:eastAsia="宋体" w:cs="宋体"/>
          <w:kern w:val="1"/>
          <w:szCs w:val="21"/>
        </w:rPr>
        <w:br w:type="textWrapping"/>
      </w:r>
      <w:r>
        <w:rPr>
          <w:rFonts w:hint="eastAsia" w:ascii="宋体" w:hAnsi="宋体" w:eastAsia="宋体" w:cs="宋体"/>
          <w:kern w:val="1"/>
          <w:szCs w:val="21"/>
          <w:lang w:val="en-US" w:eastAsia="zh-CN"/>
        </w:rPr>
        <w:t>12</w:t>
      </w:r>
      <w:r>
        <w:rPr>
          <w:rFonts w:hint="eastAsia" w:ascii="宋体" w:hAnsi="宋体" w:eastAsia="宋体" w:cs="宋体"/>
          <w:kern w:val="1"/>
          <w:szCs w:val="21"/>
        </w:rPr>
        <w:t>.5参选文件密封袋应标明：比选人名称、项目名称、参选单位公章。</w:t>
      </w:r>
    </w:p>
    <w:p>
      <w:pPr>
        <w:pStyle w:val="3"/>
        <w:spacing w:before="0" w:after="0" w:line="360" w:lineRule="auto"/>
        <w:contextualSpacing/>
        <w:rPr>
          <w:rFonts w:ascii="宋体" w:hAnsi="宋体" w:eastAsia="宋体" w:cs="宋体"/>
          <w:kern w:val="1"/>
          <w:sz w:val="21"/>
          <w:szCs w:val="21"/>
        </w:rPr>
      </w:pPr>
      <w:bookmarkStart w:id="48" w:name="_Toc354225364"/>
      <w:bookmarkEnd w:id="48"/>
      <w:bookmarkStart w:id="49" w:name="_Toc116887038"/>
      <w:bookmarkEnd w:id="49"/>
      <w:bookmarkStart w:id="50" w:name="_Toc437950576"/>
      <w:r>
        <w:rPr>
          <w:rFonts w:hint="eastAsia" w:ascii="宋体" w:hAnsi="宋体" w:eastAsia="宋体" w:cs="宋体"/>
          <w:kern w:val="1"/>
          <w:sz w:val="21"/>
          <w:szCs w:val="21"/>
          <w:lang w:val="en-US" w:eastAsia="zh-CN"/>
        </w:rPr>
        <w:t>13</w:t>
      </w:r>
      <w:r>
        <w:rPr>
          <w:rFonts w:hint="eastAsia" w:ascii="宋体" w:hAnsi="宋体" w:eastAsia="宋体" w:cs="宋体"/>
          <w:kern w:val="1"/>
          <w:sz w:val="21"/>
          <w:szCs w:val="21"/>
        </w:rPr>
        <w:t>. 参选文件的递交</w:t>
      </w:r>
      <w:bookmarkEnd w:id="50"/>
    </w:p>
    <w:p>
      <w:pPr>
        <w:spacing w:line="360" w:lineRule="auto"/>
        <w:ind w:left="105" w:hanging="105" w:hangingChars="50"/>
        <w:contextualSpacing/>
        <w:rPr>
          <w:rFonts w:ascii="宋体" w:hAnsi="宋体" w:eastAsia="宋体" w:cs="宋体"/>
          <w:kern w:val="1"/>
          <w:szCs w:val="21"/>
        </w:rPr>
      </w:pPr>
      <w:r>
        <w:rPr>
          <w:rFonts w:hint="eastAsia" w:ascii="宋体" w:hAnsi="宋体" w:eastAsia="宋体" w:cs="宋体"/>
          <w:kern w:val="1"/>
          <w:szCs w:val="21"/>
          <w:lang w:val="en-US" w:eastAsia="zh-CN"/>
        </w:rPr>
        <w:t>13</w:t>
      </w:r>
      <w:r>
        <w:rPr>
          <w:rFonts w:hint="eastAsia" w:ascii="宋体" w:hAnsi="宋体" w:eastAsia="宋体" w:cs="宋体"/>
          <w:kern w:val="1"/>
          <w:szCs w:val="21"/>
        </w:rPr>
        <w:t>.1各参选人于提交截止时间之前，将参选文件按规定密封，寄送至</w:t>
      </w:r>
      <w:r>
        <w:rPr>
          <w:rFonts w:hint="eastAsia" w:ascii="宋体" w:hAnsi="宋体" w:eastAsia="宋体" w:cs="宋体"/>
          <w:kern w:val="1"/>
          <w:szCs w:val="21"/>
          <w:u w:val="single"/>
        </w:rPr>
        <w:t>漳州片仔癀药业股份有限公司企业管理部</w:t>
      </w:r>
      <w:r>
        <w:rPr>
          <w:rFonts w:hint="eastAsia" w:ascii="宋体" w:hAnsi="宋体" w:eastAsia="宋体" w:cs="宋体"/>
          <w:kern w:val="1"/>
          <w:szCs w:val="21"/>
        </w:rPr>
        <w:t>。</w:t>
      </w:r>
    </w:p>
    <w:p>
      <w:pPr>
        <w:spacing w:line="360" w:lineRule="auto"/>
        <w:contextualSpacing/>
        <w:rPr>
          <w:rFonts w:ascii="宋体" w:hAnsi="宋体" w:eastAsia="宋体" w:cs="宋体"/>
          <w:kern w:val="1"/>
          <w:szCs w:val="21"/>
        </w:rPr>
      </w:pPr>
      <w:r>
        <w:rPr>
          <w:rFonts w:hint="eastAsia" w:ascii="宋体" w:hAnsi="宋体" w:eastAsia="宋体" w:cs="宋体"/>
          <w:kern w:val="1"/>
          <w:szCs w:val="21"/>
          <w:lang w:val="en-US" w:eastAsia="zh-CN"/>
        </w:rPr>
        <w:t>13</w:t>
      </w:r>
      <w:r>
        <w:rPr>
          <w:rFonts w:hint="eastAsia" w:ascii="宋体" w:hAnsi="宋体" w:eastAsia="宋体" w:cs="宋体"/>
          <w:kern w:val="1"/>
          <w:szCs w:val="21"/>
        </w:rPr>
        <w:t>.</w:t>
      </w:r>
      <w:r>
        <w:rPr>
          <w:rFonts w:hint="eastAsia" w:ascii="宋体" w:hAnsi="宋体" w:eastAsia="宋体" w:cs="宋体"/>
          <w:kern w:val="1"/>
          <w:szCs w:val="21"/>
          <w:lang w:val="en-US" w:eastAsia="zh-CN"/>
        </w:rPr>
        <w:t>2</w:t>
      </w:r>
      <w:r>
        <w:rPr>
          <w:rFonts w:hint="eastAsia" w:ascii="宋体" w:hAnsi="宋体" w:eastAsia="宋体" w:cs="宋体"/>
          <w:kern w:val="1"/>
          <w:szCs w:val="21"/>
        </w:rPr>
        <w:t>在参选截止时间后递交的参选文件将被拒绝，参选文件不予退还。</w:t>
      </w:r>
    </w:p>
    <w:p>
      <w:pPr>
        <w:spacing w:line="360" w:lineRule="auto"/>
        <w:contextualSpacing/>
        <w:rPr>
          <w:rFonts w:ascii="宋体" w:hAnsi="宋体" w:eastAsia="宋体" w:cs="宋体"/>
          <w:kern w:val="1"/>
          <w:szCs w:val="21"/>
        </w:rPr>
      </w:pPr>
      <w:r>
        <w:rPr>
          <w:rFonts w:hint="eastAsia" w:ascii="宋体" w:hAnsi="宋体" w:eastAsia="宋体" w:cs="宋体"/>
          <w:kern w:val="1"/>
          <w:szCs w:val="21"/>
          <w:lang w:val="en-US" w:eastAsia="zh-CN"/>
        </w:rPr>
        <w:t>13</w:t>
      </w:r>
      <w:r>
        <w:rPr>
          <w:rFonts w:hint="eastAsia" w:ascii="宋体" w:hAnsi="宋体" w:eastAsia="宋体" w:cs="宋体"/>
          <w:kern w:val="1"/>
          <w:szCs w:val="21"/>
        </w:rPr>
        <w:t>.</w:t>
      </w:r>
      <w:r>
        <w:rPr>
          <w:rFonts w:hint="eastAsia" w:ascii="宋体" w:hAnsi="宋体" w:eastAsia="宋体" w:cs="宋体"/>
          <w:kern w:val="1"/>
          <w:szCs w:val="21"/>
          <w:lang w:val="en-US" w:eastAsia="zh-CN"/>
        </w:rPr>
        <w:t>3</w:t>
      </w:r>
      <w:r>
        <w:rPr>
          <w:rFonts w:hint="eastAsia" w:ascii="宋体" w:hAnsi="宋体" w:eastAsia="宋体" w:cs="宋体"/>
          <w:kern w:val="1"/>
          <w:szCs w:val="21"/>
        </w:rPr>
        <w:t>参选截止时间后，参选人不得补充、修改、撤回参选文件。比选后，无论中选与否，参选文件不予退还。</w:t>
      </w:r>
    </w:p>
    <w:p>
      <w:pPr>
        <w:pStyle w:val="3"/>
        <w:spacing w:before="0" w:after="0" w:line="360" w:lineRule="auto"/>
        <w:contextualSpacing/>
        <w:rPr>
          <w:rFonts w:ascii="宋体" w:hAnsi="宋体" w:eastAsia="宋体" w:cs="宋体"/>
          <w:kern w:val="1"/>
          <w:sz w:val="21"/>
          <w:szCs w:val="21"/>
        </w:rPr>
      </w:pPr>
      <w:bookmarkStart w:id="51" w:name="_Toc116887039"/>
      <w:bookmarkEnd w:id="51"/>
      <w:bookmarkStart w:id="52" w:name="_Toc354225365"/>
      <w:bookmarkEnd w:id="52"/>
      <w:bookmarkStart w:id="53" w:name="_Toc437950577"/>
      <w:r>
        <w:rPr>
          <w:rFonts w:hint="eastAsia" w:ascii="宋体" w:hAnsi="宋体" w:eastAsia="宋体" w:cs="宋体"/>
          <w:kern w:val="1"/>
          <w:sz w:val="21"/>
          <w:szCs w:val="21"/>
          <w:lang w:val="en-US" w:eastAsia="zh-CN"/>
        </w:rPr>
        <w:t>14</w:t>
      </w:r>
      <w:r>
        <w:rPr>
          <w:rFonts w:hint="eastAsia" w:ascii="宋体" w:hAnsi="宋体" w:eastAsia="宋体" w:cs="宋体"/>
          <w:kern w:val="1"/>
          <w:sz w:val="21"/>
          <w:szCs w:val="21"/>
        </w:rPr>
        <w:t>. 参选文件的有效期</w:t>
      </w:r>
      <w:bookmarkEnd w:id="53"/>
    </w:p>
    <w:p>
      <w:pPr>
        <w:spacing w:line="360" w:lineRule="auto"/>
        <w:contextualSpacing/>
        <w:rPr>
          <w:rFonts w:ascii="宋体" w:hAnsi="宋体" w:eastAsia="宋体" w:cs="宋体"/>
          <w:kern w:val="1"/>
          <w:szCs w:val="21"/>
        </w:rPr>
      </w:pPr>
      <w:r>
        <w:rPr>
          <w:rFonts w:hint="eastAsia" w:ascii="宋体" w:hAnsi="宋体" w:eastAsia="宋体" w:cs="宋体"/>
          <w:kern w:val="1"/>
          <w:szCs w:val="21"/>
          <w:lang w:val="en-US" w:eastAsia="zh-CN"/>
        </w:rPr>
        <w:t>14</w:t>
      </w:r>
      <w:r>
        <w:rPr>
          <w:rFonts w:hint="eastAsia" w:ascii="宋体" w:hAnsi="宋体" w:eastAsia="宋体" w:cs="宋体"/>
          <w:kern w:val="1"/>
          <w:szCs w:val="21"/>
        </w:rPr>
        <w:t>.1参选文件的有效期为参选截止日后的</w:t>
      </w:r>
      <w:r>
        <w:rPr>
          <w:rFonts w:hint="eastAsia" w:ascii="宋体" w:hAnsi="宋体" w:eastAsia="宋体" w:cs="宋体"/>
          <w:b/>
          <w:kern w:val="1"/>
          <w:szCs w:val="21"/>
          <w:u w:val="single"/>
        </w:rPr>
        <w:t>120</w:t>
      </w:r>
      <w:r>
        <w:rPr>
          <w:rFonts w:hint="eastAsia" w:ascii="宋体" w:hAnsi="宋体" w:eastAsia="宋体" w:cs="宋体"/>
          <w:kern w:val="1"/>
          <w:szCs w:val="21"/>
        </w:rPr>
        <w:t>天，在此期限内所有参选文件均保持有效。</w:t>
      </w:r>
    </w:p>
    <w:p>
      <w:pPr>
        <w:pStyle w:val="3"/>
        <w:spacing w:before="0" w:after="0" w:line="360" w:lineRule="auto"/>
        <w:contextualSpacing/>
        <w:rPr>
          <w:rFonts w:ascii="宋体" w:hAnsi="宋体" w:eastAsia="宋体" w:cs="宋体"/>
          <w:kern w:val="1"/>
          <w:sz w:val="21"/>
          <w:szCs w:val="21"/>
        </w:rPr>
      </w:pPr>
      <w:bookmarkStart w:id="54" w:name="_Toc354225367"/>
      <w:bookmarkEnd w:id="54"/>
      <w:bookmarkStart w:id="55" w:name="_Toc354225368"/>
      <w:bookmarkEnd w:id="55"/>
      <w:bookmarkStart w:id="56" w:name="_Toc116887043"/>
      <w:bookmarkEnd w:id="56"/>
      <w:bookmarkStart w:id="57" w:name="_Toc116887042"/>
      <w:bookmarkEnd w:id="57"/>
      <w:bookmarkStart w:id="58" w:name="_Toc116887040"/>
      <w:bookmarkEnd w:id="58"/>
      <w:bookmarkStart w:id="59" w:name="_Toc354225366"/>
      <w:bookmarkEnd w:id="59"/>
      <w:bookmarkStart w:id="60" w:name="_Toc437950580"/>
      <w:r>
        <w:rPr>
          <w:rFonts w:hint="eastAsia" w:ascii="宋体" w:hAnsi="宋体" w:eastAsia="宋体" w:cs="宋体"/>
          <w:kern w:val="1"/>
          <w:sz w:val="21"/>
          <w:szCs w:val="21"/>
          <w:lang w:val="en-US" w:eastAsia="zh-CN"/>
        </w:rPr>
        <w:t>15</w:t>
      </w:r>
      <w:r>
        <w:rPr>
          <w:rFonts w:hint="eastAsia" w:ascii="宋体" w:hAnsi="宋体" w:eastAsia="宋体" w:cs="宋体"/>
          <w:kern w:val="1"/>
          <w:sz w:val="21"/>
          <w:szCs w:val="21"/>
        </w:rPr>
        <w:t>.</w:t>
      </w:r>
      <w:bookmarkEnd w:id="60"/>
      <w:r>
        <w:rPr>
          <w:rFonts w:hint="eastAsia" w:ascii="宋体" w:hAnsi="宋体" w:eastAsia="宋体" w:cs="宋体"/>
          <w:kern w:val="1"/>
          <w:sz w:val="21"/>
          <w:szCs w:val="21"/>
        </w:rPr>
        <w:t>比选</w:t>
      </w:r>
    </w:p>
    <w:p>
      <w:pPr>
        <w:spacing w:line="360" w:lineRule="auto"/>
        <w:contextualSpacing/>
        <w:rPr>
          <w:rFonts w:ascii="宋体" w:hAnsi="宋体" w:eastAsia="宋体" w:cs="宋体"/>
          <w:kern w:val="1"/>
          <w:szCs w:val="21"/>
        </w:rPr>
      </w:pPr>
      <w:r>
        <w:rPr>
          <w:rFonts w:hint="eastAsia" w:ascii="宋体" w:hAnsi="宋体" w:eastAsia="宋体" w:cs="宋体"/>
          <w:kern w:val="1"/>
          <w:szCs w:val="21"/>
          <w:lang w:val="en-US" w:eastAsia="zh-CN"/>
        </w:rPr>
        <w:t>15</w:t>
      </w:r>
      <w:r>
        <w:rPr>
          <w:rFonts w:hint="eastAsia" w:ascii="宋体" w:hAnsi="宋体" w:eastAsia="宋体" w:cs="宋体"/>
          <w:kern w:val="1"/>
          <w:szCs w:val="21"/>
        </w:rPr>
        <w:t>.1比选时间和地点：</w:t>
      </w:r>
      <w:r>
        <w:rPr>
          <w:rFonts w:hint="eastAsia" w:ascii="宋体" w:hAnsi="宋体" w:eastAsia="宋体" w:cs="宋体"/>
          <w:szCs w:val="21"/>
        </w:rPr>
        <w:t>由比选单位确定</w:t>
      </w:r>
      <w:r>
        <w:rPr>
          <w:rFonts w:hint="eastAsia" w:ascii="宋体" w:hAnsi="宋体" w:eastAsia="宋体" w:cs="宋体"/>
          <w:kern w:val="1"/>
          <w:szCs w:val="21"/>
        </w:rPr>
        <w:t>。</w:t>
      </w:r>
    </w:p>
    <w:p>
      <w:pPr>
        <w:spacing w:line="360" w:lineRule="auto"/>
        <w:contextualSpacing/>
        <w:rPr>
          <w:rFonts w:ascii="宋体" w:hAnsi="宋体" w:eastAsia="宋体" w:cs="宋体"/>
          <w:kern w:val="1"/>
          <w:szCs w:val="21"/>
        </w:rPr>
      </w:pPr>
      <w:r>
        <w:rPr>
          <w:rFonts w:hint="eastAsia" w:ascii="宋体" w:hAnsi="宋体" w:eastAsia="宋体" w:cs="宋体"/>
          <w:kern w:val="1"/>
          <w:szCs w:val="21"/>
          <w:lang w:val="en-US" w:eastAsia="zh-CN"/>
        </w:rPr>
        <w:t>15</w:t>
      </w:r>
      <w:r>
        <w:rPr>
          <w:rFonts w:hint="eastAsia" w:ascii="宋体" w:hAnsi="宋体" w:eastAsia="宋体" w:cs="宋体"/>
          <w:kern w:val="1"/>
          <w:szCs w:val="21"/>
        </w:rPr>
        <w:t>.2比选人将负责做好比选的会议记录,并存档备查。</w:t>
      </w:r>
    </w:p>
    <w:p>
      <w:pPr>
        <w:spacing w:line="360" w:lineRule="auto"/>
        <w:contextualSpacing/>
        <w:rPr>
          <w:rFonts w:ascii="宋体" w:hAnsi="宋体" w:eastAsia="宋体" w:cs="宋体"/>
          <w:kern w:val="1"/>
          <w:szCs w:val="21"/>
        </w:rPr>
      </w:pPr>
      <w:r>
        <w:rPr>
          <w:rFonts w:hint="eastAsia" w:ascii="宋体" w:hAnsi="宋体" w:eastAsia="宋体" w:cs="宋体"/>
          <w:kern w:val="1"/>
          <w:szCs w:val="21"/>
          <w:lang w:val="en-US" w:eastAsia="zh-CN"/>
        </w:rPr>
        <w:t>15</w:t>
      </w:r>
      <w:r>
        <w:rPr>
          <w:rFonts w:hint="eastAsia" w:ascii="宋体" w:hAnsi="宋体" w:eastAsia="宋体" w:cs="宋体"/>
          <w:kern w:val="1"/>
          <w:szCs w:val="21"/>
        </w:rPr>
        <w:t>.3如因特殊原因比选人有权视情况，书面通知各参选人推迟比选时间、中止或重新比选。有关风险由各参选人自行承担。</w:t>
      </w:r>
    </w:p>
    <w:p>
      <w:pPr>
        <w:spacing w:line="360" w:lineRule="auto"/>
        <w:contextualSpacing/>
        <w:rPr>
          <w:rFonts w:ascii="宋体" w:hAnsi="宋体" w:eastAsia="宋体" w:cs="宋体"/>
          <w:kern w:val="1"/>
          <w:szCs w:val="21"/>
        </w:rPr>
      </w:pPr>
      <w:bookmarkStart w:id="61" w:name="_Toc116887044"/>
      <w:bookmarkEnd w:id="61"/>
      <w:bookmarkStart w:id="62" w:name="_Toc354225369"/>
      <w:bookmarkEnd w:id="62"/>
      <w:r>
        <w:rPr>
          <w:rFonts w:hint="eastAsia" w:ascii="宋体" w:hAnsi="宋体" w:eastAsia="宋体" w:cs="宋体"/>
          <w:kern w:val="1"/>
          <w:szCs w:val="21"/>
          <w:lang w:val="en-US" w:eastAsia="zh-CN"/>
        </w:rPr>
        <w:t>15</w:t>
      </w:r>
      <w:r>
        <w:rPr>
          <w:rFonts w:hint="eastAsia" w:ascii="宋体" w:hAnsi="宋体" w:eastAsia="宋体" w:cs="宋体"/>
          <w:kern w:val="1"/>
          <w:szCs w:val="21"/>
        </w:rPr>
        <w:t>.4评选小组：比选人将按照规定组建评选小组，其成员由比选单位相关部门代表等三人以上的单数组成，评选小组负责对比选响应文件等进行拆封，按评选方法推荐出一名中选候选人。</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1</w:t>
      </w:r>
      <w:r>
        <w:rPr>
          <w:rFonts w:hint="eastAsia" w:ascii="宋体" w:hAnsi="宋体" w:eastAsia="宋体" w:cs="宋体"/>
          <w:kern w:val="1"/>
          <w:szCs w:val="21"/>
          <w:lang w:val="en-US" w:eastAsia="zh-CN"/>
        </w:rPr>
        <w:t>5</w:t>
      </w:r>
      <w:r>
        <w:rPr>
          <w:rFonts w:hint="eastAsia" w:ascii="宋体" w:hAnsi="宋体" w:eastAsia="宋体" w:cs="宋体"/>
          <w:kern w:val="1"/>
          <w:szCs w:val="21"/>
        </w:rPr>
        <w:t>.5在比选过程中，</w:t>
      </w:r>
      <w:r>
        <w:rPr>
          <w:rFonts w:hint="eastAsia" w:ascii="宋体" w:hAnsi="宋体" w:eastAsia="宋体" w:cs="宋体"/>
          <w:szCs w:val="21"/>
        </w:rPr>
        <w:t>评选小组</w:t>
      </w:r>
      <w:r>
        <w:rPr>
          <w:rFonts w:hint="eastAsia" w:ascii="宋体" w:hAnsi="宋体" w:eastAsia="宋体" w:cs="宋体"/>
          <w:kern w:val="1"/>
          <w:szCs w:val="21"/>
        </w:rPr>
        <w:t>有权要求某一参选人提供补充资料，澄清或者说明其参选书中含义不明确的内容，参选人应按比选人的要求以书面形式按时提供，但有关的澄清或者说明，不允许对报价或其他实质性内容进行更改。项目组按照得分由高到低的顺序推荐中选候选人。</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1</w:t>
      </w:r>
      <w:r>
        <w:rPr>
          <w:rFonts w:hint="eastAsia" w:ascii="宋体" w:hAnsi="宋体" w:eastAsia="宋体" w:cs="宋体"/>
          <w:kern w:val="1"/>
          <w:szCs w:val="21"/>
          <w:lang w:val="en-US" w:eastAsia="zh-CN"/>
        </w:rPr>
        <w:t>5</w:t>
      </w:r>
      <w:r>
        <w:rPr>
          <w:rFonts w:hint="eastAsia" w:ascii="宋体" w:hAnsi="宋体" w:eastAsia="宋体" w:cs="宋体"/>
          <w:kern w:val="1"/>
          <w:szCs w:val="21"/>
        </w:rPr>
        <w:t>.6在比选过程中，参选人不应以任何理由干扰比选人的比选工作。</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1</w:t>
      </w:r>
      <w:r>
        <w:rPr>
          <w:rFonts w:hint="eastAsia" w:ascii="宋体" w:hAnsi="宋体" w:eastAsia="宋体" w:cs="宋体"/>
          <w:kern w:val="1"/>
          <w:szCs w:val="21"/>
          <w:lang w:val="en-US" w:eastAsia="zh-CN"/>
        </w:rPr>
        <w:t>5</w:t>
      </w:r>
      <w:r>
        <w:rPr>
          <w:rFonts w:hint="eastAsia" w:ascii="宋体" w:hAnsi="宋体" w:eastAsia="宋体" w:cs="宋体"/>
          <w:kern w:val="1"/>
          <w:szCs w:val="21"/>
        </w:rPr>
        <w:t>.7任何口头的信息、评论或承诺均属无效。</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1</w:t>
      </w:r>
      <w:r>
        <w:rPr>
          <w:rFonts w:hint="eastAsia" w:ascii="宋体" w:hAnsi="宋体" w:eastAsia="宋体" w:cs="宋体"/>
          <w:kern w:val="1"/>
          <w:szCs w:val="21"/>
          <w:lang w:val="en-US" w:eastAsia="zh-CN"/>
        </w:rPr>
        <w:t>5</w:t>
      </w:r>
      <w:r>
        <w:rPr>
          <w:rFonts w:hint="eastAsia" w:ascii="宋体" w:hAnsi="宋体" w:eastAsia="宋体" w:cs="宋体"/>
          <w:kern w:val="1"/>
          <w:szCs w:val="21"/>
        </w:rPr>
        <w:t>.8比选办法：</w:t>
      </w:r>
      <w:r>
        <w:rPr>
          <w:rFonts w:ascii="宋体" w:hAnsi="宋体" w:eastAsia="宋体" w:cs="宋体"/>
          <w:kern w:val="1"/>
          <w:szCs w:val="21"/>
        </w:rPr>
        <w:t>综合评审法。</w:t>
      </w:r>
    </w:p>
    <w:p>
      <w:pPr>
        <w:spacing w:line="360" w:lineRule="auto"/>
        <w:contextualSpacing/>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5</w:t>
      </w:r>
      <w:r>
        <w:rPr>
          <w:rFonts w:hint="eastAsia" w:ascii="宋体" w:hAnsi="宋体" w:eastAsia="宋体" w:cs="宋体"/>
          <w:szCs w:val="21"/>
        </w:rPr>
        <w:t>.9比选程序：评选小组按比选文件规定拆封，通过资格审查的供应商为有效供应商，按综合评分由高到低的次序依次排序出中选候选人。若出现相同得分的情况，则推荐报价较低供应商为中选候选人。</w:t>
      </w:r>
    </w:p>
    <w:p>
      <w:pPr>
        <w:spacing w:line="360" w:lineRule="auto"/>
        <w:contextualSpacing/>
        <w:rPr>
          <w:rFonts w:ascii="宋体" w:hAnsi="宋体" w:eastAsia="宋体" w:cs="宋体"/>
          <w:kern w:val="1"/>
          <w:szCs w:val="21"/>
        </w:rPr>
      </w:pPr>
      <w:r>
        <w:rPr>
          <w:rFonts w:hint="eastAsia" w:ascii="宋体" w:hAnsi="宋体" w:eastAsia="宋体" w:cs="宋体"/>
          <w:kern w:val="2"/>
          <w:szCs w:val="21"/>
        </w:rPr>
        <w:t>1</w:t>
      </w:r>
      <w:r>
        <w:rPr>
          <w:rFonts w:hint="eastAsia" w:ascii="宋体" w:hAnsi="宋体" w:eastAsia="宋体" w:cs="宋体"/>
          <w:kern w:val="2"/>
          <w:szCs w:val="21"/>
          <w:lang w:val="en-US" w:eastAsia="zh-CN"/>
        </w:rPr>
        <w:t>5</w:t>
      </w:r>
      <w:r>
        <w:rPr>
          <w:rFonts w:hint="eastAsia" w:ascii="宋体" w:hAnsi="宋体" w:eastAsia="宋体" w:cs="宋体"/>
          <w:kern w:val="2"/>
          <w:szCs w:val="21"/>
        </w:rPr>
        <w:t>.</w:t>
      </w:r>
      <w:r>
        <w:rPr>
          <w:rFonts w:hint="eastAsia" w:ascii="宋体" w:hAnsi="宋体" w:eastAsia="宋体" w:cs="宋体"/>
          <w:kern w:val="2"/>
          <w:szCs w:val="21"/>
          <w:lang w:eastAsia="zh-CN"/>
        </w:rPr>
        <w:t>1</w:t>
      </w:r>
      <w:r>
        <w:rPr>
          <w:rFonts w:hint="eastAsia" w:ascii="宋体" w:hAnsi="宋体" w:eastAsia="宋体" w:cs="宋体"/>
          <w:kern w:val="2"/>
          <w:szCs w:val="21"/>
          <w:lang w:val="en-US" w:eastAsia="zh-CN"/>
        </w:rPr>
        <w:t>0</w:t>
      </w:r>
      <w:r>
        <w:rPr>
          <w:rFonts w:hint="eastAsia" w:ascii="宋体" w:hAnsi="宋体" w:eastAsia="宋体" w:cs="宋体"/>
          <w:kern w:val="2"/>
          <w:szCs w:val="21"/>
        </w:rPr>
        <w:t xml:space="preserve"> 比选</w:t>
      </w:r>
      <w:r>
        <w:rPr>
          <w:rFonts w:hint="eastAsia" w:ascii="宋体" w:hAnsi="宋体" w:eastAsia="宋体" w:cs="宋体"/>
          <w:kern w:val="1"/>
          <w:szCs w:val="21"/>
        </w:rPr>
        <w:t>人不解释中选或落选原因，不退回参选文件。</w:t>
      </w:r>
    </w:p>
    <w:p>
      <w:pPr>
        <w:pStyle w:val="3"/>
        <w:spacing w:before="0" w:after="0" w:line="360" w:lineRule="auto"/>
        <w:contextualSpacing/>
        <w:rPr>
          <w:rFonts w:ascii="宋体" w:hAnsi="宋体" w:eastAsia="宋体" w:cs="宋体"/>
          <w:kern w:val="1"/>
          <w:sz w:val="21"/>
          <w:szCs w:val="21"/>
        </w:rPr>
      </w:pPr>
      <w:bookmarkStart w:id="63" w:name="_Toc116887045"/>
      <w:bookmarkEnd w:id="63"/>
      <w:bookmarkStart w:id="64" w:name="_Toc354225370"/>
      <w:bookmarkEnd w:id="64"/>
      <w:bookmarkStart w:id="65" w:name="_Toc437950582"/>
      <w:r>
        <w:rPr>
          <w:rFonts w:hint="eastAsia" w:ascii="宋体" w:hAnsi="宋体" w:eastAsia="宋体" w:cs="宋体"/>
          <w:kern w:val="1"/>
          <w:sz w:val="21"/>
          <w:szCs w:val="21"/>
        </w:rPr>
        <w:t>1</w:t>
      </w:r>
      <w:r>
        <w:rPr>
          <w:rFonts w:hint="eastAsia" w:ascii="宋体" w:hAnsi="宋体" w:eastAsia="宋体" w:cs="宋体"/>
          <w:kern w:val="1"/>
          <w:sz w:val="21"/>
          <w:szCs w:val="21"/>
          <w:lang w:val="en-US" w:eastAsia="zh-CN"/>
        </w:rPr>
        <w:t>6</w:t>
      </w:r>
      <w:r>
        <w:rPr>
          <w:rFonts w:hint="eastAsia" w:ascii="宋体" w:hAnsi="宋体" w:eastAsia="宋体" w:cs="宋体"/>
          <w:kern w:val="1"/>
          <w:sz w:val="21"/>
          <w:szCs w:val="21"/>
        </w:rPr>
        <w:t>. 中选通知</w:t>
      </w:r>
      <w:bookmarkEnd w:id="65"/>
    </w:p>
    <w:p>
      <w:pPr>
        <w:spacing w:line="360" w:lineRule="auto"/>
        <w:contextualSpacing/>
        <w:rPr>
          <w:rFonts w:ascii="宋体" w:hAnsi="宋体" w:eastAsia="宋体" w:cs="宋体"/>
          <w:kern w:val="1"/>
          <w:szCs w:val="21"/>
        </w:rPr>
      </w:pPr>
      <w:r>
        <w:rPr>
          <w:rFonts w:hint="eastAsia" w:ascii="宋体" w:hAnsi="宋体" w:eastAsia="宋体" w:cs="宋体"/>
          <w:kern w:val="1"/>
          <w:szCs w:val="21"/>
        </w:rPr>
        <w:t>1</w:t>
      </w:r>
      <w:r>
        <w:rPr>
          <w:rFonts w:hint="eastAsia" w:ascii="宋体" w:hAnsi="宋体" w:eastAsia="宋体" w:cs="宋体"/>
          <w:kern w:val="1"/>
          <w:szCs w:val="21"/>
          <w:lang w:val="en-US" w:eastAsia="zh-CN"/>
        </w:rPr>
        <w:t>6</w:t>
      </w:r>
      <w:r>
        <w:rPr>
          <w:rFonts w:hint="eastAsia" w:ascii="宋体" w:hAnsi="宋体" w:eastAsia="宋体" w:cs="宋体"/>
          <w:kern w:val="1"/>
          <w:szCs w:val="21"/>
        </w:rPr>
        <w:t>.1中选通知书在比选工作完成后公布。比选项目的中选结果将在我司官网（http://www.zzpzh.com）招采平台上进行公告。</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1</w:t>
      </w:r>
      <w:r>
        <w:rPr>
          <w:rFonts w:hint="eastAsia" w:ascii="宋体" w:hAnsi="宋体" w:eastAsia="宋体" w:cs="宋体"/>
          <w:kern w:val="1"/>
          <w:szCs w:val="21"/>
          <w:lang w:val="en-US" w:eastAsia="zh-CN"/>
        </w:rPr>
        <w:t>6</w:t>
      </w:r>
      <w:r>
        <w:rPr>
          <w:rFonts w:hint="eastAsia" w:ascii="宋体" w:hAnsi="宋体" w:eastAsia="宋体" w:cs="宋体"/>
          <w:kern w:val="1"/>
          <w:szCs w:val="21"/>
        </w:rPr>
        <w:t>.2中选通知书是签订合同的组成部分。</w:t>
      </w:r>
    </w:p>
    <w:p>
      <w:pPr>
        <w:pStyle w:val="3"/>
        <w:spacing w:before="0" w:after="0" w:line="360" w:lineRule="auto"/>
        <w:contextualSpacing/>
        <w:rPr>
          <w:rFonts w:ascii="宋体" w:hAnsi="宋体" w:eastAsia="宋体" w:cs="宋体"/>
          <w:kern w:val="1"/>
          <w:sz w:val="21"/>
          <w:szCs w:val="21"/>
        </w:rPr>
      </w:pPr>
      <w:bookmarkStart w:id="66" w:name="_Toc354225371"/>
      <w:bookmarkEnd w:id="66"/>
      <w:bookmarkStart w:id="67" w:name="_Toc116887046"/>
      <w:bookmarkEnd w:id="67"/>
      <w:bookmarkStart w:id="68" w:name="_Toc437950583"/>
      <w:r>
        <w:rPr>
          <w:rFonts w:hint="eastAsia" w:ascii="宋体" w:hAnsi="宋体" w:eastAsia="宋体" w:cs="宋体"/>
          <w:kern w:val="1"/>
          <w:sz w:val="21"/>
          <w:szCs w:val="21"/>
        </w:rPr>
        <w:t>1</w:t>
      </w:r>
      <w:r>
        <w:rPr>
          <w:rFonts w:hint="eastAsia" w:ascii="宋体" w:hAnsi="宋体" w:eastAsia="宋体" w:cs="宋体"/>
          <w:kern w:val="1"/>
          <w:sz w:val="21"/>
          <w:szCs w:val="21"/>
          <w:lang w:val="en-US" w:eastAsia="zh-CN"/>
        </w:rPr>
        <w:t>7</w:t>
      </w:r>
      <w:r>
        <w:rPr>
          <w:rFonts w:hint="eastAsia" w:ascii="宋体" w:hAnsi="宋体" w:eastAsia="宋体" w:cs="宋体"/>
          <w:kern w:val="1"/>
          <w:sz w:val="21"/>
          <w:szCs w:val="21"/>
        </w:rPr>
        <w:t>. 签订合同</w:t>
      </w:r>
      <w:bookmarkEnd w:id="68"/>
    </w:p>
    <w:p>
      <w:pPr>
        <w:spacing w:line="360" w:lineRule="auto"/>
        <w:ind w:left="525" w:hanging="525" w:hangingChars="250"/>
        <w:contextualSpacing/>
        <w:rPr>
          <w:rFonts w:ascii="宋体" w:hAnsi="宋体" w:eastAsia="宋体" w:cs="宋体"/>
          <w:kern w:val="1"/>
          <w:szCs w:val="21"/>
        </w:rPr>
      </w:pPr>
      <w:r>
        <w:rPr>
          <w:rFonts w:hint="eastAsia" w:ascii="宋体" w:hAnsi="宋体" w:eastAsia="宋体" w:cs="宋体"/>
          <w:kern w:val="1"/>
          <w:szCs w:val="21"/>
        </w:rPr>
        <w:t>1</w:t>
      </w:r>
      <w:r>
        <w:rPr>
          <w:rFonts w:hint="eastAsia" w:ascii="宋体" w:hAnsi="宋体" w:eastAsia="宋体" w:cs="宋体"/>
          <w:kern w:val="1"/>
          <w:szCs w:val="21"/>
          <w:lang w:val="en-US" w:eastAsia="zh-CN"/>
        </w:rPr>
        <w:t>7</w:t>
      </w:r>
      <w:r>
        <w:rPr>
          <w:rFonts w:hint="eastAsia" w:ascii="宋体" w:hAnsi="宋体" w:eastAsia="宋体" w:cs="宋体"/>
          <w:kern w:val="1"/>
          <w:szCs w:val="21"/>
        </w:rPr>
        <w:t>.1 如中选人拒绝签订合同或在中选通知书规定的期限内不能与比选人签订合同，后续将与排名第二名的中选候选单位签订合同，依次类推。</w:t>
      </w:r>
    </w:p>
    <w:p>
      <w:pPr>
        <w:spacing w:line="360" w:lineRule="auto"/>
        <w:contextualSpacing/>
        <w:jc w:val="left"/>
        <w:rPr>
          <w:rFonts w:ascii="宋体" w:hAnsi="宋体" w:eastAsia="宋体" w:cs="宋体"/>
          <w:b/>
          <w:kern w:val="1"/>
          <w:szCs w:val="21"/>
        </w:rPr>
      </w:pPr>
      <w:r>
        <w:rPr>
          <w:rFonts w:hint="eastAsia" w:ascii="宋体" w:hAnsi="宋体" w:eastAsia="宋体" w:cs="宋体"/>
          <w:b/>
          <w:kern w:val="1"/>
          <w:szCs w:val="21"/>
        </w:rPr>
        <w:t>1</w:t>
      </w:r>
      <w:r>
        <w:rPr>
          <w:rFonts w:hint="eastAsia" w:ascii="宋体" w:hAnsi="宋体" w:eastAsia="宋体" w:cs="宋体"/>
          <w:b/>
          <w:kern w:val="1"/>
          <w:szCs w:val="21"/>
          <w:lang w:val="en-US" w:eastAsia="zh-CN"/>
        </w:rPr>
        <w:t>8</w:t>
      </w:r>
      <w:r>
        <w:rPr>
          <w:rFonts w:hint="eastAsia" w:ascii="宋体" w:hAnsi="宋体" w:eastAsia="宋体" w:cs="宋体"/>
          <w:b/>
          <w:kern w:val="1"/>
          <w:szCs w:val="21"/>
        </w:rPr>
        <w:t>. 本比选文件及所有附件（含比选办法）的解释权属于比选人。</w:t>
      </w:r>
    </w:p>
    <w:p>
      <w:pPr>
        <w:widowControl/>
        <w:jc w:val="left"/>
        <w:rPr>
          <w:rFonts w:ascii="宋体" w:hAnsi="宋体" w:eastAsia="宋体" w:cs="宋体"/>
          <w:b/>
          <w:bCs/>
          <w:kern w:val="44"/>
          <w:sz w:val="28"/>
          <w:szCs w:val="28"/>
        </w:rPr>
      </w:pPr>
    </w:p>
    <w:p>
      <w:pPr>
        <w:pStyle w:val="38"/>
        <w:numPr>
          <w:ilvl w:val="0"/>
          <w:numId w:val="1"/>
        </w:numPr>
        <w:rPr>
          <w:rFonts w:ascii="宋体" w:hAnsi="宋体" w:eastAsia="宋体" w:cs="宋体"/>
          <w:kern w:val="1"/>
          <w:szCs w:val="21"/>
        </w:rPr>
      </w:pPr>
      <w:bookmarkStart w:id="69" w:name="_Toc396687120"/>
      <w:bookmarkEnd w:id="69"/>
      <w:bookmarkStart w:id="70" w:name="_Toc525123481"/>
      <w:bookmarkEnd w:id="70"/>
      <w:bookmarkStart w:id="71" w:name="_Toc396488192"/>
      <w:bookmarkEnd w:id="71"/>
      <w:r>
        <w:rPr>
          <w:rFonts w:hint="eastAsia" w:ascii="宋体" w:hAnsi="宋体" w:eastAsia="宋体" w:cs="宋体"/>
        </w:rPr>
        <w:t>采购项目清单</w:t>
      </w:r>
      <w:bookmarkEnd w:id="0"/>
      <w:bookmarkEnd w:id="1"/>
      <w:bookmarkStart w:id="72" w:name="_Toc525123487"/>
    </w:p>
    <w:p>
      <w:pPr>
        <w:pStyle w:val="38"/>
        <w:numPr>
          <w:ilvl w:val="0"/>
          <w:numId w:val="2"/>
        </w:numPr>
        <w:jc w:val="both"/>
        <w:rPr>
          <w:rFonts w:ascii="宋体" w:hAnsi="宋体" w:eastAsia="宋体" w:cs="宋体"/>
          <w:kern w:val="1"/>
          <w:sz w:val="21"/>
          <w:szCs w:val="21"/>
        </w:rPr>
      </w:pPr>
      <w:r>
        <w:rPr>
          <w:rFonts w:hint="eastAsia" w:ascii="宋体" w:hAnsi="宋体" w:eastAsia="宋体" w:cs="宋体"/>
          <w:kern w:val="1"/>
          <w:sz w:val="21"/>
          <w:szCs w:val="21"/>
        </w:rPr>
        <w:t>采购项目要求：</w:t>
      </w:r>
    </w:p>
    <w:p>
      <w:pPr>
        <w:spacing w:line="360" w:lineRule="auto"/>
        <w:contextualSpacing/>
        <w:rPr>
          <w:rFonts w:ascii="宋体" w:hAnsi="宋体" w:eastAsia="宋体" w:cs="宋体"/>
          <w:kern w:val="1"/>
          <w:szCs w:val="21"/>
        </w:rPr>
      </w:pPr>
      <w:r>
        <w:rPr>
          <w:rFonts w:hint="eastAsia" w:ascii="宋体" w:hAnsi="宋体" w:eastAsia="宋体" w:cs="宋体"/>
          <w:kern w:val="1"/>
          <w:szCs w:val="21"/>
          <w:lang w:val="en-US" w:eastAsia="zh-CN"/>
        </w:rPr>
        <w:t>两城无人机同一时间联飞</w:t>
      </w:r>
      <w:r>
        <w:rPr>
          <w:rFonts w:hint="eastAsia" w:ascii="宋体" w:hAnsi="宋体" w:eastAsia="宋体" w:cs="宋体"/>
          <w:kern w:val="1"/>
          <w:szCs w:val="21"/>
        </w:rPr>
        <w:t>，</w:t>
      </w:r>
      <w:r>
        <w:rPr>
          <w:rFonts w:hint="eastAsia" w:ascii="宋体" w:hAnsi="宋体" w:eastAsia="宋体" w:cs="宋体"/>
          <w:kern w:val="1"/>
          <w:szCs w:val="21"/>
          <w:lang w:val="en-US" w:eastAsia="zh-CN"/>
        </w:rPr>
        <w:t>均要提供两个城市方案，</w:t>
      </w:r>
      <w:r>
        <w:rPr>
          <w:rFonts w:hint="eastAsia" w:ascii="宋体" w:hAnsi="宋体" w:eastAsia="宋体" w:cs="宋体"/>
          <w:kern w:val="1"/>
          <w:szCs w:val="21"/>
        </w:rPr>
        <w:t>报价</w:t>
      </w:r>
      <w:r>
        <w:rPr>
          <w:rFonts w:hint="eastAsia" w:ascii="宋体" w:hAnsi="宋体" w:eastAsia="宋体" w:cs="宋体"/>
          <w:kern w:val="1"/>
          <w:szCs w:val="21"/>
          <w:lang w:val="en-US" w:eastAsia="zh-CN"/>
        </w:rPr>
        <w:t>需标明每项服务的单价</w:t>
      </w:r>
      <w:r>
        <w:rPr>
          <w:rFonts w:hint="eastAsia" w:ascii="宋体" w:hAnsi="宋体" w:eastAsia="宋体" w:cs="宋体"/>
          <w:kern w:val="1"/>
          <w:szCs w:val="21"/>
        </w:rPr>
        <w:t>，</w:t>
      </w:r>
      <w:r>
        <w:rPr>
          <w:rFonts w:hint="eastAsia" w:ascii="宋体" w:hAnsi="宋体" w:eastAsia="宋体" w:cs="宋体"/>
          <w:kern w:val="1"/>
          <w:szCs w:val="21"/>
          <w:lang w:val="en-US" w:eastAsia="zh-CN"/>
        </w:rPr>
        <w:t>文件</w:t>
      </w:r>
      <w:r>
        <w:rPr>
          <w:rFonts w:hint="eastAsia" w:ascii="宋体" w:hAnsi="宋体" w:eastAsia="宋体" w:cs="宋体"/>
          <w:kern w:val="1"/>
          <w:szCs w:val="21"/>
        </w:rPr>
        <w:t>统一装订</w:t>
      </w:r>
      <w:r>
        <w:rPr>
          <w:rFonts w:hint="eastAsia" w:ascii="宋体" w:hAnsi="宋体" w:eastAsia="宋体" w:cs="宋体"/>
          <w:kern w:val="1"/>
          <w:szCs w:val="21"/>
          <w:lang w:eastAsia="zh-CN"/>
        </w:rPr>
        <w:t>，</w:t>
      </w:r>
      <w:r>
        <w:rPr>
          <w:rFonts w:hint="eastAsia" w:ascii="宋体" w:hAnsi="宋体" w:eastAsia="宋体" w:cs="宋体"/>
          <w:kern w:val="1"/>
          <w:szCs w:val="21"/>
          <w:lang w:val="en-US" w:eastAsia="zh-CN"/>
        </w:rPr>
        <w:t>否则作废</w:t>
      </w:r>
      <w:r>
        <w:rPr>
          <w:rFonts w:hint="eastAsia" w:ascii="宋体" w:hAnsi="宋体" w:eastAsia="宋体" w:cs="宋体"/>
          <w:kern w:val="1"/>
          <w:szCs w:val="21"/>
        </w:rPr>
        <w:t>。</w:t>
      </w:r>
    </w:p>
    <w:p>
      <w:pPr>
        <w:numPr>
          <w:ilvl w:val="1"/>
          <w:numId w:val="2"/>
        </w:numPr>
        <w:spacing w:line="360" w:lineRule="auto"/>
        <w:contextualSpacing/>
        <w:rPr>
          <w:rFonts w:hint="eastAsia" w:ascii="宋体" w:hAnsi="宋体" w:eastAsia="宋体" w:cs="宋体"/>
          <w:kern w:val="1"/>
          <w:szCs w:val="21"/>
          <w:lang w:val="en-US" w:eastAsia="zh-CN"/>
        </w:rPr>
      </w:pPr>
      <w:r>
        <w:rPr>
          <w:rFonts w:hint="eastAsia" w:ascii="宋体" w:hAnsi="宋体" w:eastAsia="宋体" w:cs="宋体"/>
          <w:b/>
          <w:bCs/>
          <w:kern w:val="1"/>
          <w:szCs w:val="21"/>
          <w:lang w:val="en-US" w:eastAsia="zh-CN"/>
        </w:rPr>
        <w:t>城市地点</w:t>
      </w:r>
    </w:p>
    <w:p>
      <w:pPr>
        <w:numPr>
          <w:ilvl w:val="-1"/>
          <w:numId w:val="0"/>
        </w:numPr>
        <w:spacing w:line="360" w:lineRule="auto"/>
        <w:contextualSpacing/>
        <w:rPr>
          <w:rFonts w:hint="eastAsia" w:ascii="宋体" w:hAnsi="宋体" w:eastAsia="宋体" w:cs="宋体"/>
          <w:kern w:val="1"/>
          <w:szCs w:val="21"/>
          <w:lang w:val="en-US" w:eastAsia="zh-CN"/>
        </w:rPr>
      </w:pPr>
      <w:r>
        <w:rPr>
          <w:rFonts w:hint="eastAsia" w:ascii="宋体" w:hAnsi="宋体" w:eastAsia="宋体" w:cs="宋体"/>
          <w:kern w:val="1"/>
          <w:szCs w:val="21"/>
          <w:lang w:val="en-US" w:eastAsia="zh-CN"/>
        </w:rPr>
        <w:t>①上海白玉兰广场上空，白玉兰大楼前</w:t>
      </w:r>
    </w:p>
    <w:p>
      <w:pPr>
        <w:spacing w:line="360" w:lineRule="auto"/>
        <w:contextualSpacing/>
        <w:rPr>
          <w:rFonts w:hint="eastAsia" w:ascii="宋体" w:hAnsi="宋体" w:eastAsia="宋体" w:cs="宋体"/>
          <w:kern w:val="1"/>
          <w:szCs w:val="21"/>
        </w:rPr>
      </w:pPr>
      <w:r>
        <w:rPr>
          <w:rFonts w:hint="eastAsia" w:ascii="宋体" w:hAnsi="宋体" w:eastAsia="宋体" w:cs="宋体"/>
          <w:kern w:val="1"/>
          <w:szCs w:val="21"/>
          <w:lang w:val="en-US" w:eastAsia="zh-CN"/>
        </w:rPr>
        <w:t>②漳州九龙江畔三馆前广场上空</w:t>
      </w:r>
    </w:p>
    <w:p>
      <w:pPr>
        <w:spacing w:line="360" w:lineRule="auto"/>
        <w:contextualSpacing/>
        <w:rPr>
          <w:rFonts w:hint="eastAsia" w:ascii="宋体" w:hAnsi="宋体" w:eastAsia="宋体" w:cs="宋体"/>
          <w:b/>
          <w:bCs/>
          <w:kern w:val="1"/>
          <w:szCs w:val="21"/>
          <w:lang w:val="en-US" w:eastAsia="zh-CN"/>
        </w:rPr>
      </w:pPr>
      <w:r>
        <w:rPr>
          <w:rFonts w:hint="eastAsia" w:ascii="宋体" w:hAnsi="宋体" w:eastAsia="宋体" w:cs="宋体"/>
          <w:kern w:val="1"/>
          <w:szCs w:val="21"/>
        </w:rPr>
        <w:t>1.2</w:t>
      </w:r>
      <w:r>
        <w:rPr>
          <w:rFonts w:hint="eastAsia" w:ascii="宋体" w:hAnsi="宋体" w:eastAsia="宋体" w:cs="宋体"/>
          <w:b/>
          <w:bCs/>
          <w:kern w:val="1"/>
          <w:szCs w:val="21"/>
          <w:lang w:val="en-US" w:eastAsia="zh-CN"/>
        </w:rPr>
        <w:t>无人机数量</w:t>
      </w:r>
    </w:p>
    <w:p>
      <w:pPr>
        <w:spacing w:line="360" w:lineRule="auto"/>
        <w:contextualSpacing/>
        <w:rPr>
          <w:rFonts w:hint="eastAsia" w:ascii="宋体" w:hAnsi="宋体" w:eastAsia="宋体" w:cs="宋体"/>
          <w:kern w:val="1"/>
          <w:szCs w:val="21"/>
          <w:lang w:val="en-US" w:eastAsia="zh-CN"/>
        </w:rPr>
      </w:pPr>
      <w:r>
        <w:rPr>
          <w:rFonts w:hint="eastAsia" w:ascii="宋体" w:hAnsi="宋体" w:eastAsia="宋体" w:cs="宋体"/>
          <w:kern w:val="1"/>
          <w:szCs w:val="21"/>
          <w:lang w:val="en-US" w:eastAsia="zh-CN"/>
        </w:rPr>
        <w:t>①上海白玉兰广场上空，白玉兰大楼前面1000架无人机</w:t>
      </w:r>
    </w:p>
    <w:p>
      <w:pPr>
        <w:spacing w:line="360" w:lineRule="auto"/>
        <w:contextualSpacing/>
        <w:rPr>
          <w:rFonts w:ascii="宋体" w:hAnsi="宋体" w:eastAsia="宋体" w:cs="宋体"/>
          <w:kern w:val="1"/>
          <w:szCs w:val="21"/>
        </w:rPr>
      </w:pPr>
      <w:r>
        <w:rPr>
          <w:rFonts w:hint="eastAsia" w:ascii="宋体" w:hAnsi="宋体" w:eastAsia="宋体" w:cs="宋体"/>
          <w:kern w:val="1"/>
          <w:szCs w:val="21"/>
          <w:lang w:val="en-US" w:eastAsia="zh-CN"/>
        </w:rPr>
        <w:t>②漳州九龙江畔三馆前广场上空漳州500架无人机</w:t>
      </w:r>
      <w:r>
        <w:rPr>
          <w:rFonts w:hint="eastAsia" w:ascii="宋体" w:hAnsi="宋体" w:eastAsia="宋体" w:cs="宋体"/>
          <w:kern w:val="1"/>
          <w:szCs w:val="21"/>
        </w:rPr>
        <w:t>。</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1.3每家参选公司针对</w:t>
      </w:r>
      <w:r>
        <w:rPr>
          <w:rFonts w:hint="eastAsia" w:ascii="宋体" w:hAnsi="宋体" w:eastAsia="宋体" w:cs="宋体"/>
          <w:kern w:val="1"/>
          <w:szCs w:val="21"/>
          <w:lang w:val="en-US" w:eastAsia="zh-CN"/>
        </w:rPr>
        <w:t>每个城市</w:t>
      </w:r>
      <w:r>
        <w:rPr>
          <w:rFonts w:hint="eastAsia" w:ascii="宋体" w:hAnsi="宋体" w:eastAsia="宋体" w:cs="宋体"/>
          <w:kern w:val="1"/>
          <w:szCs w:val="21"/>
        </w:rPr>
        <w:t>提供一个最佳方案，多提供视同作废。</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1.4参选公司资源须</w:t>
      </w:r>
      <w:r>
        <w:rPr>
          <w:rFonts w:hint="eastAsia" w:ascii="宋体" w:hAnsi="宋体" w:eastAsia="宋体" w:cs="宋体"/>
          <w:kern w:val="1"/>
          <w:szCs w:val="21"/>
          <w:lang w:val="en-US" w:eastAsia="zh-CN"/>
        </w:rPr>
        <w:t>严格按照</w:t>
      </w:r>
      <w:r>
        <w:rPr>
          <w:rFonts w:hint="eastAsia" w:ascii="宋体" w:hAnsi="宋体" w:eastAsia="宋体" w:cs="宋体"/>
          <w:kern w:val="1"/>
          <w:szCs w:val="21"/>
        </w:rPr>
        <w:t>采购内容</w:t>
      </w:r>
      <w:r>
        <w:rPr>
          <w:rFonts w:hint="eastAsia" w:ascii="宋体" w:hAnsi="宋体" w:eastAsia="宋体" w:cs="宋体"/>
          <w:kern w:val="1"/>
          <w:szCs w:val="21"/>
          <w:lang w:val="en-US" w:eastAsia="zh-CN"/>
        </w:rPr>
        <w:t>执行</w:t>
      </w:r>
      <w:r>
        <w:rPr>
          <w:rFonts w:hint="eastAsia" w:ascii="宋体" w:hAnsi="宋体" w:eastAsia="宋体" w:cs="宋体"/>
          <w:kern w:val="1"/>
          <w:szCs w:val="21"/>
          <w:lang w:eastAsia="zh-CN"/>
        </w:rPr>
        <w:t>，</w:t>
      </w:r>
      <w:r>
        <w:rPr>
          <w:rFonts w:hint="eastAsia" w:ascii="宋体" w:hAnsi="宋体" w:eastAsia="宋体" w:cs="宋体"/>
          <w:kern w:val="1"/>
          <w:szCs w:val="21"/>
          <w:lang w:val="en-US" w:eastAsia="zh-CN"/>
        </w:rPr>
        <w:t>中选结果</w:t>
      </w:r>
      <w:r>
        <w:rPr>
          <w:rFonts w:hint="eastAsia" w:ascii="宋体" w:hAnsi="宋体" w:eastAsia="宋体" w:cs="宋体"/>
          <w:kern w:val="1"/>
          <w:szCs w:val="21"/>
        </w:rPr>
        <w:t>最终以</w:t>
      </w:r>
      <w:r>
        <w:rPr>
          <w:rFonts w:hint="eastAsia" w:ascii="宋体" w:hAnsi="宋体" w:eastAsia="宋体" w:cs="宋体"/>
          <w:kern w:val="1"/>
          <w:szCs w:val="21"/>
          <w:lang w:val="en-US" w:eastAsia="zh-CN"/>
        </w:rPr>
        <w:t>我司</w:t>
      </w:r>
      <w:r>
        <w:rPr>
          <w:rFonts w:hint="eastAsia" w:ascii="宋体" w:hAnsi="宋体" w:eastAsia="宋体" w:cs="宋体"/>
          <w:kern w:val="1"/>
          <w:szCs w:val="21"/>
        </w:rPr>
        <w:t>评分为准。</w:t>
      </w:r>
    </w:p>
    <w:p>
      <w:pPr>
        <w:spacing w:line="360" w:lineRule="auto"/>
        <w:contextualSpacing/>
        <w:rPr>
          <w:rFonts w:ascii="宋体" w:hAnsi="宋体" w:eastAsia="宋体" w:cs="宋体"/>
          <w:b/>
          <w:bCs/>
          <w:kern w:val="1"/>
          <w:szCs w:val="21"/>
        </w:rPr>
      </w:pPr>
      <w:r>
        <w:rPr>
          <w:rFonts w:hint="eastAsia" w:ascii="宋体" w:hAnsi="宋体" w:eastAsia="宋体" w:cs="宋体"/>
          <w:b/>
          <w:bCs/>
          <w:kern w:val="1"/>
          <w:szCs w:val="21"/>
        </w:rPr>
        <w:t>2.</w:t>
      </w:r>
      <w:r>
        <w:rPr>
          <w:rFonts w:hint="eastAsia" w:ascii="宋体" w:hAnsi="宋体" w:eastAsia="宋体" w:cs="宋体"/>
          <w:b/>
          <w:bCs/>
          <w:kern w:val="1"/>
          <w:szCs w:val="21"/>
          <w:lang w:val="en-US" w:eastAsia="zh-CN"/>
        </w:rPr>
        <w:t>具体执行</w:t>
      </w:r>
      <w:r>
        <w:rPr>
          <w:rFonts w:hint="eastAsia" w:ascii="宋体" w:hAnsi="宋体" w:eastAsia="宋体" w:cs="宋体"/>
          <w:b/>
          <w:bCs/>
          <w:kern w:val="1"/>
          <w:szCs w:val="21"/>
        </w:rPr>
        <w:t>要求如下：</w:t>
      </w:r>
    </w:p>
    <w:p>
      <w:pPr>
        <w:spacing w:line="360" w:lineRule="auto"/>
        <w:contextualSpacing/>
        <w:rPr>
          <w:rFonts w:hint="eastAsia" w:ascii="宋体" w:hAnsi="宋体" w:eastAsia="宋体" w:cs="宋体"/>
          <w:kern w:val="1"/>
          <w:szCs w:val="21"/>
          <w:lang w:val="en-US" w:eastAsia="zh-CN"/>
        </w:rPr>
      </w:pPr>
      <w:r>
        <w:rPr>
          <w:rFonts w:hint="eastAsia" w:ascii="宋体" w:hAnsi="宋体" w:eastAsia="宋体" w:cs="宋体"/>
          <w:kern w:val="1"/>
          <w:szCs w:val="21"/>
        </w:rPr>
        <w:t>2.1</w:t>
      </w:r>
      <w:r>
        <w:rPr>
          <w:rFonts w:hint="eastAsia" w:ascii="宋体" w:hAnsi="宋体" w:eastAsia="宋体" w:cs="宋体"/>
          <w:kern w:val="1"/>
          <w:szCs w:val="21"/>
          <w:lang w:val="en-US" w:eastAsia="zh-CN"/>
        </w:rPr>
        <w:t>①上海白玉兰广场上空，白玉兰大楼前面1000架无人机。</w:t>
      </w:r>
    </w:p>
    <w:p>
      <w:pPr>
        <w:spacing w:line="360" w:lineRule="auto"/>
        <w:ind w:firstLine="0" w:firstLineChars="0"/>
        <w:contextualSpacing/>
        <w:rPr>
          <w:rFonts w:ascii="宋体" w:hAnsi="宋体" w:eastAsia="宋体" w:cs="宋体"/>
          <w:kern w:val="1"/>
          <w:szCs w:val="21"/>
        </w:rPr>
      </w:pPr>
      <w:r>
        <w:rPr>
          <w:rFonts w:hint="eastAsia" w:ascii="宋体" w:hAnsi="宋体" w:eastAsia="宋体" w:cs="宋体"/>
          <w:kern w:val="1"/>
          <w:szCs w:val="21"/>
          <w:lang w:val="en-US" w:eastAsia="zh-CN"/>
        </w:rPr>
        <w:t>②漳州九龙江畔三馆前广场上空500家无人机</w:t>
      </w:r>
      <w:r>
        <w:rPr>
          <w:rFonts w:hint="eastAsia" w:ascii="宋体" w:hAnsi="宋体" w:eastAsia="宋体" w:cs="宋体"/>
          <w:kern w:val="1"/>
          <w:szCs w:val="21"/>
        </w:rPr>
        <w:t>。</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2.2合作期限：</w:t>
      </w:r>
      <w:r>
        <w:rPr>
          <w:rFonts w:hint="eastAsia" w:ascii="宋体" w:hAnsi="宋体" w:eastAsia="宋体" w:cs="宋体"/>
          <w:kern w:val="1"/>
          <w:szCs w:val="21"/>
          <w:lang w:val="en-US" w:eastAsia="zh-CN"/>
        </w:rPr>
        <w:t>12月31日之前（如有特殊情况，另行约定），一晚，20:00-22:00，30分钟</w:t>
      </w:r>
      <w:r>
        <w:rPr>
          <w:rFonts w:hint="eastAsia" w:ascii="宋体" w:hAnsi="宋体" w:eastAsia="宋体" w:cs="宋体"/>
          <w:kern w:val="1"/>
          <w:szCs w:val="21"/>
        </w:rPr>
        <w:t>。</w:t>
      </w:r>
    </w:p>
    <w:p>
      <w:pPr>
        <w:spacing w:line="360" w:lineRule="auto"/>
        <w:contextualSpacing/>
        <w:rPr>
          <w:rFonts w:hint="eastAsia" w:ascii="宋体" w:hAnsi="宋体" w:eastAsia="宋体" w:cs="宋体"/>
          <w:kern w:val="1"/>
          <w:szCs w:val="21"/>
          <w:lang w:val="en-US" w:eastAsia="zh-CN"/>
        </w:rPr>
      </w:pPr>
      <w:r>
        <w:rPr>
          <w:rFonts w:hint="eastAsia" w:ascii="宋体" w:hAnsi="宋体" w:eastAsia="宋体" w:cs="宋体"/>
          <w:kern w:val="1"/>
          <w:szCs w:val="21"/>
        </w:rPr>
        <w:t>2.3</w:t>
      </w:r>
      <w:r>
        <w:rPr>
          <w:rFonts w:hint="eastAsia" w:ascii="宋体" w:hAnsi="宋体" w:eastAsia="宋体" w:cs="宋体"/>
          <w:kern w:val="1"/>
          <w:szCs w:val="21"/>
          <w:lang w:val="en-US" w:eastAsia="zh-CN"/>
        </w:rPr>
        <w:t xml:space="preserve"> 服务内容：要求至少12-15个图案变换，图形立体、清晰、震撼。</w:t>
      </w:r>
    </w:p>
    <w:p>
      <w:pPr>
        <w:spacing w:line="360" w:lineRule="auto"/>
        <w:ind w:firstLine="420" w:firstLineChars="200"/>
        <w:contextualSpacing/>
        <w:rPr>
          <w:rFonts w:hint="eastAsia" w:ascii="宋体" w:hAnsi="宋体" w:eastAsia="宋体" w:cs="宋体"/>
          <w:kern w:val="1"/>
          <w:szCs w:val="21"/>
          <w:lang w:val="en-US" w:eastAsia="zh-CN"/>
        </w:rPr>
      </w:pPr>
      <w:r>
        <w:rPr>
          <w:rFonts w:hint="eastAsia" w:ascii="宋体" w:hAnsi="宋体" w:eastAsia="宋体" w:cs="宋体"/>
          <w:kern w:val="1"/>
          <w:szCs w:val="21"/>
          <w:lang w:val="en-US" w:eastAsia="zh-CN"/>
        </w:rPr>
        <w:t>执行前期：要提供预热稿件，预热渠道，并在执行前进行推广。</w:t>
      </w:r>
    </w:p>
    <w:p>
      <w:pPr>
        <w:spacing w:line="360" w:lineRule="auto"/>
        <w:ind w:firstLine="420" w:firstLineChars="200"/>
        <w:contextualSpacing/>
        <w:rPr>
          <w:rFonts w:hint="eastAsia" w:ascii="宋体" w:hAnsi="宋体" w:eastAsia="宋体" w:cs="宋体"/>
          <w:kern w:val="1"/>
          <w:szCs w:val="21"/>
          <w:lang w:val="en-US" w:eastAsia="zh-CN"/>
        </w:rPr>
      </w:pPr>
      <w:r>
        <w:rPr>
          <w:rFonts w:hint="eastAsia" w:ascii="宋体" w:hAnsi="宋体" w:eastAsia="宋体" w:cs="宋体"/>
          <w:kern w:val="1"/>
          <w:szCs w:val="21"/>
          <w:lang w:val="en-US" w:eastAsia="zh-CN"/>
        </w:rPr>
        <w:t>执行后期：多角度拍摄全程视频，并剪成3个90秒短视频，并执行完成后第二天进行推广。</w:t>
      </w:r>
    </w:p>
    <w:p>
      <w:pPr>
        <w:spacing w:line="360" w:lineRule="auto"/>
        <w:contextualSpacing/>
        <w:rPr>
          <w:rFonts w:ascii="宋体" w:hAnsi="宋体" w:eastAsia="宋体" w:cs="宋体"/>
          <w:b/>
          <w:bCs/>
          <w:kern w:val="1"/>
          <w:szCs w:val="21"/>
        </w:rPr>
      </w:pPr>
      <w:r>
        <w:rPr>
          <w:rFonts w:hint="eastAsia" w:ascii="宋体" w:hAnsi="宋体" w:eastAsia="宋体" w:cs="宋体"/>
          <w:b/>
          <w:bCs/>
          <w:kern w:val="1"/>
          <w:szCs w:val="21"/>
        </w:rPr>
        <w:t>3.结算方式：</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分为两次付款</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付款前，需向提供等额增值税专用发票。第一次付款</w:t>
      </w:r>
      <w:r>
        <w:rPr>
          <w:rFonts w:hint="eastAsia" w:ascii="宋体" w:hAnsi="宋体" w:eastAsia="宋体" w:cs="宋体"/>
          <w:kern w:val="1"/>
          <w:szCs w:val="21"/>
          <w:lang w:val="en-US" w:eastAsia="zh-CN"/>
        </w:rPr>
        <w:t>于合同签订</w:t>
      </w:r>
      <w:r>
        <w:rPr>
          <w:rFonts w:hint="eastAsia" w:ascii="宋体" w:hAnsi="宋体" w:eastAsia="宋体" w:cs="宋体"/>
          <w:kern w:val="1"/>
          <w:szCs w:val="21"/>
        </w:rPr>
        <w:t>之日起10个工作日内，甲方向乙方支付广告费70%,合同结束乙方向甲方提供总结报告后十日内，经甲方确认无误后甲方向乙方支付合同项下剩余</w:t>
      </w:r>
      <w:r>
        <w:rPr>
          <w:rFonts w:hint="eastAsia" w:ascii="宋体" w:hAnsi="宋体" w:eastAsia="宋体" w:cs="宋体"/>
          <w:kern w:val="1"/>
          <w:szCs w:val="21"/>
          <w:lang w:val="en-US" w:eastAsia="zh-CN"/>
        </w:rPr>
        <w:t>费用</w:t>
      </w:r>
      <w:r>
        <w:rPr>
          <w:rFonts w:hint="eastAsia" w:ascii="宋体" w:hAnsi="宋体" w:eastAsia="宋体" w:cs="宋体"/>
          <w:kern w:val="1"/>
          <w:szCs w:val="21"/>
        </w:rPr>
        <w:t>30%。</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pStyle w:val="38"/>
        <w:jc w:val="both"/>
        <w:rPr>
          <w:rFonts w:ascii="宋体" w:hAnsi="宋体" w:eastAsia="宋体" w:cs="宋体"/>
        </w:rPr>
      </w:pPr>
    </w:p>
    <w:p>
      <w:pPr>
        <w:pStyle w:val="38"/>
        <w:ind w:firstLine="2530" w:firstLineChars="900"/>
        <w:jc w:val="both"/>
        <w:rPr>
          <w:rFonts w:ascii="宋体" w:hAnsi="宋体" w:eastAsia="宋体"/>
          <w:b w:val="0"/>
          <w:kern w:val="2"/>
        </w:rPr>
      </w:pPr>
      <w:r>
        <w:rPr>
          <w:rFonts w:hint="eastAsia" w:ascii="宋体" w:hAnsi="宋体" w:eastAsia="宋体" w:cs="宋体"/>
        </w:rPr>
        <w:t>第四部分参选文件（格式）</w:t>
      </w:r>
      <w:bookmarkEnd w:id="72"/>
    </w:p>
    <w:p>
      <w:pPr>
        <w:pStyle w:val="31"/>
        <w:keepLines/>
        <w:widowControl/>
        <w:numPr>
          <w:ilvl w:val="0"/>
          <w:numId w:val="3"/>
        </w:numPr>
        <w:tabs>
          <w:tab w:val="left" w:pos="0"/>
        </w:tabs>
        <w:spacing w:line="360" w:lineRule="auto"/>
        <w:ind w:firstLineChars="0"/>
        <w:outlineLvl w:val="1"/>
        <w:rPr>
          <w:rFonts w:ascii="宋体" w:hAnsi="宋体" w:eastAsia="宋体" w:cs="宋体"/>
          <w:vanish/>
          <w:kern w:val="0"/>
          <w:szCs w:val="21"/>
        </w:rPr>
      </w:pPr>
    </w:p>
    <w:p>
      <w:pPr>
        <w:pStyle w:val="31"/>
        <w:keepLines/>
        <w:widowControl/>
        <w:numPr>
          <w:ilvl w:val="0"/>
          <w:numId w:val="3"/>
        </w:numPr>
        <w:tabs>
          <w:tab w:val="left" w:pos="0"/>
        </w:tabs>
        <w:spacing w:line="360" w:lineRule="auto"/>
        <w:ind w:firstLineChars="0"/>
        <w:outlineLvl w:val="1"/>
        <w:rPr>
          <w:rFonts w:ascii="宋体" w:hAnsi="宋体" w:eastAsia="宋体" w:cs="宋体"/>
          <w:vanish/>
          <w:kern w:val="0"/>
          <w:szCs w:val="21"/>
        </w:rPr>
      </w:pPr>
    </w:p>
    <w:p>
      <w:pPr>
        <w:pStyle w:val="31"/>
        <w:keepLines/>
        <w:widowControl/>
        <w:numPr>
          <w:ilvl w:val="0"/>
          <w:numId w:val="3"/>
        </w:numPr>
        <w:tabs>
          <w:tab w:val="left" w:pos="0"/>
        </w:tabs>
        <w:spacing w:line="360" w:lineRule="auto"/>
        <w:ind w:firstLineChars="0"/>
        <w:outlineLvl w:val="1"/>
        <w:rPr>
          <w:rFonts w:ascii="宋体" w:hAnsi="宋体" w:eastAsia="宋体" w:cs="宋体"/>
          <w:vanish/>
          <w:kern w:val="0"/>
          <w:szCs w:val="21"/>
        </w:rPr>
      </w:pPr>
    </w:p>
    <w:p>
      <w:pPr>
        <w:pStyle w:val="31"/>
        <w:keepLines/>
        <w:widowControl/>
        <w:numPr>
          <w:ilvl w:val="0"/>
          <w:numId w:val="3"/>
        </w:numPr>
        <w:tabs>
          <w:tab w:val="left" w:pos="0"/>
        </w:tabs>
        <w:spacing w:line="360" w:lineRule="auto"/>
        <w:ind w:firstLineChars="0"/>
        <w:outlineLvl w:val="1"/>
        <w:rPr>
          <w:rFonts w:ascii="宋体" w:hAnsi="宋体" w:eastAsia="宋体" w:cs="宋体"/>
          <w:vanish/>
          <w:kern w:val="0"/>
          <w:szCs w:val="21"/>
        </w:rPr>
      </w:pPr>
    </w:p>
    <w:p>
      <w:pPr>
        <w:pStyle w:val="31"/>
        <w:keepLines/>
        <w:widowControl/>
        <w:numPr>
          <w:ilvl w:val="0"/>
          <w:numId w:val="3"/>
        </w:numPr>
        <w:tabs>
          <w:tab w:val="left" w:pos="0"/>
        </w:tabs>
        <w:spacing w:line="360" w:lineRule="auto"/>
        <w:ind w:firstLineChars="0"/>
        <w:outlineLvl w:val="1"/>
        <w:rPr>
          <w:rFonts w:ascii="宋体" w:hAnsi="宋体" w:eastAsia="宋体" w:cs="宋体"/>
          <w:vanish/>
          <w:kern w:val="0"/>
          <w:szCs w:val="21"/>
        </w:rPr>
      </w:pPr>
    </w:p>
    <w:p>
      <w:pPr>
        <w:pStyle w:val="31"/>
        <w:keepLines/>
        <w:widowControl/>
        <w:numPr>
          <w:ilvl w:val="0"/>
          <w:numId w:val="3"/>
        </w:numPr>
        <w:tabs>
          <w:tab w:val="left" w:pos="0"/>
        </w:tabs>
        <w:spacing w:line="360" w:lineRule="auto"/>
        <w:ind w:firstLineChars="0"/>
        <w:outlineLvl w:val="1"/>
        <w:rPr>
          <w:rFonts w:ascii="宋体" w:hAnsi="宋体" w:eastAsia="宋体" w:cs="宋体"/>
          <w:vanish/>
          <w:kern w:val="0"/>
          <w:szCs w:val="21"/>
        </w:rPr>
      </w:pPr>
    </w:p>
    <w:p>
      <w:pPr>
        <w:pStyle w:val="31"/>
        <w:keepLines/>
        <w:widowControl/>
        <w:numPr>
          <w:ilvl w:val="0"/>
          <w:numId w:val="3"/>
        </w:numPr>
        <w:tabs>
          <w:tab w:val="left" w:pos="0"/>
        </w:tabs>
        <w:spacing w:line="360" w:lineRule="auto"/>
        <w:ind w:firstLineChars="0"/>
        <w:outlineLvl w:val="1"/>
        <w:rPr>
          <w:rFonts w:ascii="宋体" w:hAnsi="宋体" w:eastAsia="宋体" w:cs="宋体"/>
          <w:vanish/>
          <w:kern w:val="0"/>
          <w:szCs w:val="21"/>
        </w:rPr>
      </w:pPr>
    </w:p>
    <w:p>
      <w:pPr>
        <w:pStyle w:val="3"/>
        <w:spacing w:line="420" w:lineRule="exact"/>
        <w:contextualSpacing/>
        <w:rPr>
          <w:rFonts w:ascii="宋体" w:hAnsi="宋体" w:eastAsia="宋体" w:cs="宋体"/>
          <w:kern w:val="1"/>
          <w:sz w:val="21"/>
          <w:szCs w:val="21"/>
        </w:rPr>
      </w:pPr>
      <w:r>
        <w:rPr>
          <w:rFonts w:hint="eastAsia" w:ascii="宋体" w:hAnsi="宋体" w:eastAsia="宋体" w:cs="宋体"/>
          <w:kern w:val="1"/>
          <w:sz w:val="21"/>
          <w:szCs w:val="21"/>
        </w:rPr>
        <w:t>参选文件构成（需附对应页码）：</w:t>
      </w:r>
    </w:p>
    <w:p>
      <w:pPr>
        <w:pStyle w:val="3"/>
        <w:spacing w:line="420" w:lineRule="exact"/>
        <w:contextualSpacing/>
        <w:rPr>
          <w:rFonts w:ascii="宋体" w:hAnsi="宋体" w:eastAsia="宋体" w:cs="宋体"/>
          <w:b w:val="0"/>
          <w:kern w:val="1"/>
          <w:sz w:val="21"/>
          <w:szCs w:val="21"/>
        </w:rPr>
      </w:pPr>
      <w:r>
        <w:rPr>
          <w:rFonts w:hint="eastAsia" w:ascii="宋体" w:hAnsi="宋体" w:eastAsia="宋体" w:cs="宋体"/>
          <w:b w:val="0"/>
          <w:kern w:val="1"/>
          <w:sz w:val="21"/>
          <w:szCs w:val="21"/>
        </w:rPr>
        <w:t>（一）：封面（格式1） ；</w:t>
      </w:r>
    </w:p>
    <w:p>
      <w:pPr>
        <w:pStyle w:val="3"/>
        <w:spacing w:line="420" w:lineRule="exact"/>
        <w:contextualSpacing/>
        <w:rPr>
          <w:rFonts w:ascii="宋体" w:hAnsi="宋体" w:eastAsia="宋体" w:cs="宋体"/>
          <w:b w:val="0"/>
          <w:kern w:val="1"/>
          <w:sz w:val="21"/>
          <w:szCs w:val="21"/>
        </w:rPr>
      </w:pPr>
      <w:r>
        <w:rPr>
          <w:rFonts w:hint="eastAsia" w:ascii="宋体" w:hAnsi="宋体" w:eastAsia="宋体" w:cs="宋体"/>
          <w:b w:val="0"/>
          <w:kern w:val="1"/>
          <w:sz w:val="21"/>
          <w:szCs w:val="21"/>
        </w:rPr>
        <w:t>（二）：授权书（原件、身份证复印件、营业执照复印件）（格式2）；</w:t>
      </w:r>
    </w:p>
    <w:p>
      <w:pPr>
        <w:pStyle w:val="3"/>
        <w:spacing w:line="420" w:lineRule="exact"/>
        <w:contextualSpacing/>
        <w:rPr>
          <w:rFonts w:ascii="宋体" w:hAnsi="宋体" w:eastAsia="宋体" w:cs="宋体"/>
          <w:b w:val="0"/>
          <w:kern w:val="1"/>
          <w:sz w:val="21"/>
          <w:szCs w:val="21"/>
        </w:rPr>
      </w:pPr>
      <w:r>
        <w:rPr>
          <w:rFonts w:hint="eastAsia" w:ascii="宋体" w:hAnsi="宋体" w:eastAsia="宋体" w:cs="宋体"/>
          <w:b w:val="0"/>
          <w:kern w:val="1"/>
          <w:sz w:val="21"/>
          <w:szCs w:val="21"/>
        </w:rPr>
        <w:t>（三）：参选公司承诺函（格式3）；</w:t>
      </w:r>
    </w:p>
    <w:p>
      <w:pPr>
        <w:pStyle w:val="3"/>
        <w:spacing w:line="420" w:lineRule="exact"/>
        <w:contextualSpacing/>
        <w:rPr>
          <w:rFonts w:ascii="宋体" w:hAnsi="宋体" w:eastAsia="宋体" w:cs="宋体"/>
          <w:b w:val="0"/>
          <w:kern w:val="1"/>
          <w:sz w:val="21"/>
          <w:szCs w:val="21"/>
        </w:rPr>
      </w:pPr>
      <w:r>
        <w:rPr>
          <w:rFonts w:hint="eastAsia" w:ascii="宋体" w:hAnsi="宋体" w:eastAsia="宋体" w:cs="宋体"/>
          <w:b w:val="0"/>
          <w:kern w:val="1"/>
          <w:sz w:val="21"/>
          <w:szCs w:val="21"/>
        </w:rPr>
        <w:t>（四） ：服务能力；（格式4）</w:t>
      </w:r>
    </w:p>
    <w:p>
      <w:pPr>
        <w:pStyle w:val="3"/>
        <w:spacing w:before="260" w:after="260" w:line="420" w:lineRule="exact"/>
        <w:contextualSpacing/>
        <w:rPr>
          <w:rFonts w:ascii="宋体" w:hAnsi="宋体" w:eastAsia="宋体" w:cs="宋体"/>
          <w:b w:val="0"/>
          <w:kern w:val="1"/>
          <w:sz w:val="21"/>
          <w:szCs w:val="21"/>
        </w:rPr>
      </w:pPr>
      <w:r>
        <w:rPr>
          <w:rFonts w:hint="eastAsia" w:ascii="宋体" w:hAnsi="宋体" w:eastAsia="宋体" w:cs="宋体"/>
          <w:b w:val="0"/>
          <w:kern w:val="1"/>
          <w:sz w:val="21"/>
          <w:szCs w:val="21"/>
        </w:rPr>
        <w:t>（五） ：项目经验（参选公司提供近三年以来为政府机关、上市公司等执行投放的盖章合同案例，提供合同关键页复印件加盖公章，必须可辨别合作方、项目类别及合作期限、合作金额（单笔总价</w:t>
      </w:r>
      <w:r>
        <w:rPr>
          <w:rFonts w:hint="eastAsia" w:ascii="宋体" w:hAnsi="宋体" w:eastAsia="宋体" w:cs="宋体"/>
          <w:b w:val="0"/>
          <w:kern w:val="1"/>
          <w:sz w:val="21"/>
          <w:szCs w:val="21"/>
          <w:lang w:val="en-US" w:eastAsia="zh-CN"/>
        </w:rPr>
        <w:t>50</w:t>
      </w:r>
      <w:r>
        <w:rPr>
          <w:rFonts w:hint="eastAsia" w:ascii="宋体" w:hAnsi="宋体" w:eastAsia="宋体" w:cs="宋体"/>
          <w:b w:val="0"/>
          <w:kern w:val="1"/>
          <w:sz w:val="21"/>
          <w:szCs w:val="21"/>
        </w:rPr>
        <w:t>万及以上），上限5份）。</w:t>
      </w:r>
    </w:p>
    <w:p>
      <w:pPr>
        <w:pStyle w:val="3"/>
        <w:spacing w:line="420" w:lineRule="exact"/>
        <w:contextualSpacing/>
        <w:rPr>
          <w:rFonts w:ascii="宋体" w:hAnsi="宋体" w:eastAsia="宋体" w:cs="宋体"/>
          <w:b w:val="0"/>
          <w:kern w:val="1"/>
          <w:sz w:val="21"/>
          <w:szCs w:val="21"/>
        </w:rPr>
      </w:pPr>
      <w:r>
        <w:rPr>
          <w:rFonts w:hint="eastAsia" w:ascii="宋体" w:hAnsi="宋体" w:eastAsia="宋体" w:cs="宋体"/>
          <w:b w:val="0"/>
          <w:kern w:val="1"/>
          <w:sz w:val="21"/>
          <w:szCs w:val="21"/>
        </w:rPr>
        <w:t>（六） ：资源信息（报价含税、资源、</w:t>
      </w:r>
      <w:r>
        <w:rPr>
          <w:rFonts w:hint="eastAsia" w:ascii="宋体" w:hAnsi="宋体" w:eastAsia="宋体" w:cs="宋体"/>
          <w:b w:val="0"/>
          <w:kern w:val="1"/>
          <w:sz w:val="21"/>
          <w:szCs w:val="21"/>
          <w:lang w:val="en-US" w:eastAsia="zh-CN"/>
        </w:rPr>
        <w:t>飞行</w:t>
      </w:r>
      <w:r>
        <w:rPr>
          <w:rFonts w:hint="eastAsia" w:ascii="宋体" w:hAnsi="宋体" w:eastAsia="宋体" w:cs="宋体"/>
          <w:b w:val="0"/>
          <w:kern w:val="1"/>
          <w:sz w:val="21"/>
          <w:szCs w:val="21"/>
        </w:rPr>
        <w:t>时间等）（格式5）</w:t>
      </w:r>
    </w:p>
    <w:p>
      <w:pPr>
        <w:pStyle w:val="3"/>
        <w:spacing w:line="420" w:lineRule="exact"/>
        <w:contextualSpacing/>
        <w:rPr>
          <w:rFonts w:ascii="宋体" w:hAnsi="宋体" w:eastAsia="宋体" w:cs="宋体"/>
          <w:b w:val="0"/>
          <w:kern w:val="1"/>
          <w:sz w:val="21"/>
          <w:szCs w:val="21"/>
        </w:rPr>
      </w:pPr>
      <w:r>
        <w:rPr>
          <w:rFonts w:hint="eastAsia" w:ascii="宋体" w:hAnsi="宋体" w:eastAsia="宋体" w:cs="宋体"/>
          <w:b w:val="0"/>
          <w:kern w:val="1"/>
          <w:sz w:val="21"/>
          <w:szCs w:val="21"/>
        </w:rPr>
        <w:t>（七） ：提供对应</w:t>
      </w:r>
      <w:r>
        <w:rPr>
          <w:rFonts w:hint="eastAsia" w:ascii="宋体" w:hAnsi="宋体" w:eastAsia="宋体" w:cs="宋体"/>
          <w:b w:val="0"/>
          <w:kern w:val="1"/>
          <w:sz w:val="21"/>
          <w:szCs w:val="21"/>
          <w:lang w:val="en-US" w:eastAsia="zh-CN"/>
        </w:rPr>
        <w:t>空管</w:t>
      </w:r>
      <w:r>
        <w:rPr>
          <w:rFonts w:hint="eastAsia" w:ascii="宋体" w:hAnsi="宋体" w:eastAsia="宋体" w:cs="宋体"/>
          <w:b w:val="0"/>
          <w:kern w:val="1"/>
          <w:sz w:val="21"/>
          <w:szCs w:val="21"/>
        </w:rPr>
        <w:t>授权证明</w:t>
      </w:r>
      <w:r>
        <w:rPr>
          <w:rFonts w:hint="eastAsia" w:ascii="宋体" w:hAnsi="宋体" w:eastAsia="宋体" w:cs="宋体"/>
          <w:b w:val="0"/>
          <w:kern w:val="1"/>
          <w:sz w:val="21"/>
          <w:szCs w:val="21"/>
          <w:lang w:eastAsia="zh-CN"/>
        </w:rPr>
        <w:t>（</w:t>
      </w:r>
      <w:r>
        <w:rPr>
          <w:rFonts w:hint="eastAsia" w:ascii="宋体" w:hAnsi="宋体" w:eastAsia="宋体" w:cs="宋体"/>
          <w:b w:val="0"/>
          <w:kern w:val="1"/>
          <w:sz w:val="21"/>
          <w:szCs w:val="21"/>
          <w:lang w:val="en-US" w:eastAsia="zh-CN"/>
        </w:rPr>
        <w:t>如未提供，提供资料作废</w:t>
      </w:r>
      <w:r>
        <w:rPr>
          <w:rFonts w:hint="eastAsia" w:ascii="宋体" w:hAnsi="宋体" w:eastAsia="宋体" w:cs="宋体"/>
          <w:b w:val="0"/>
          <w:kern w:val="1"/>
          <w:sz w:val="21"/>
          <w:szCs w:val="21"/>
          <w:lang w:eastAsia="zh-CN"/>
        </w:rPr>
        <w:t>）</w:t>
      </w:r>
      <w:r>
        <w:rPr>
          <w:rFonts w:hint="eastAsia" w:ascii="宋体" w:hAnsi="宋体" w:eastAsia="宋体" w:cs="宋体"/>
          <w:b w:val="0"/>
          <w:kern w:val="1"/>
          <w:sz w:val="21"/>
          <w:szCs w:val="21"/>
        </w:rPr>
        <w:t>。</w:t>
      </w:r>
    </w:p>
    <w:p>
      <w:pPr>
        <w:pStyle w:val="3"/>
        <w:spacing w:line="420" w:lineRule="exact"/>
        <w:contextualSpacing/>
        <w:rPr>
          <w:rFonts w:ascii="宋体" w:hAnsi="宋体" w:eastAsia="宋体" w:cs="宋体"/>
          <w:b w:val="0"/>
          <w:kern w:val="1"/>
          <w:sz w:val="21"/>
          <w:szCs w:val="21"/>
        </w:rPr>
      </w:pPr>
    </w:p>
    <w:p>
      <w:pPr>
        <w:rPr>
          <w:rFonts w:ascii="宋体" w:hAnsi="宋体" w:eastAsia="宋体" w:cs="宋体"/>
          <w:kern w:val="1"/>
          <w:szCs w:val="21"/>
        </w:rPr>
      </w:pPr>
    </w:p>
    <w:p>
      <w:pPr>
        <w:rPr>
          <w:rFonts w:ascii="宋体" w:hAnsi="宋体" w:eastAsia="宋体" w:cs="宋体"/>
          <w:kern w:val="1"/>
          <w:szCs w:val="21"/>
        </w:rPr>
      </w:pPr>
    </w:p>
    <w:p>
      <w:pPr>
        <w:rPr>
          <w:rFonts w:ascii="宋体" w:hAnsi="宋体" w:eastAsia="宋体" w:cs="宋体"/>
          <w:kern w:val="1"/>
          <w:szCs w:val="21"/>
        </w:rPr>
      </w:pPr>
    </w:p>
    <w:p>
      <w:pPr>
        <w:rPr>
          <w:rFonts w:ascii="宋体" w:hAnsi="宋体" w:eastAsia="宋体" w:cs="宋体"/>
          <w:kern w:val="1"/>
          <w:szCs w:val="21"/>
        </w:rPr>
      </w:pPr>
    </w:p>
    <w:p>
      <w:pPr>
        <w:rPr>
          <w:rFonts w:ascii="宋体" w:hAnsi="宋体" w:eastAsia="宋体" w:cs="宋体"/>
          <w:kern w:val="1"/>
          <w:szCs w:val="21"/>
        </w:rPr>
      </w:pPr>
    </w:p>
    <w:p>
      <w:pPr>
        <w:rPr>
          <w:rFonts w:ascii="宋体" w:hAnsi="宋体" w:eastAsia="宋体" w:cs="宋体"/>
          <w:kern w:val="1"/>
          <w:szCs w:val="21"/>
        </w:rPr>
      </w:pPr>
    </w:p>
    <w:p>
      <w:pPr>
        <w:rPr>
          <w:rFonts w:ascii="宋体" w:hAnsi="宋体" w:eastAsia="宋体" w:cs="宋体"/>
          <w:kern w:val="1"/>
          <w:szCs w:val="21"/>
        </w:rPr>
      </w:pPr>
    </w:p>
    <w:p/>
    <w:p/>
    <w:p/>
    <w:p>
      <w:pPr>
        <w:spacing w:line="360" w:lineRule="auto"/>
        <w:contextualSpacing/>
        <w:rPr>
          <w:rFonts w:hint="eastAsia" w:ascii="宋体" w:hAnsi="宋体" w:eastAsia="宋体" w:cs="宋体"/>
          <w:b/>
          <w:kern w:val="1"/>
          <w:szCs w:val="21"/>
          <w:lang w:val="en-US" w:eastAsia="zh-CN"/>
        </w:rPr>
      </w:pPr>
    </w:p>
    <w:p>
      <w:pPr>
        <w:spacing w:line="360" w:lineRule="auto"/>
        <w:contextualSpacing/>
        <w:rPr>
          <w:rFonts w:hint="eastAsia" w:ascii="宋体" w:hAnsi="宋体" w:eastAsia="宋体" w:cs="宋体"/>
          <w:b/>
          <w:kern w:val="1"/>
          <w:szCs w:val="21"/>
          <w:lang w:val="en-US" w:eastAsia="zh-CN"/>
        </w:rPr>
      </w:pPr>
    </w:p>
    <w:p>
      <w:pPr>
        <w:spacing w:line="360" w:lineRule="auto"/>
        <w:contextualSpacing/>
        <w:rPr>
          <w:rFonts w:hint="eastAsia" w:ascii="宋体" w:hAnsi="宋体" w:eastAsia="宋体" w:cs="宋体"/>
          <w:b/>
          <w:kern w:val="1"/>
          <w:szCs w:val="21"/>
          <w:lang w:val="en-US" w:eastAsia="zh-CN"/>
        </w:rPr>
      </w:pPr>
    </w:p>
    <w:p>
      <w:pPr>
        <w:spacing w:line="360" w:lineRule="auto"/>
        <w:contextualSpacing/>
        <w:rPr>
          <w:rFonts w:hint="eastAsia" w:ascii="宋体" w:hAnsi="宋体" w:eastAsia="宋体" w:cs="宋体"/>
          <w:b/>
          <w:kern w:val="1"/>
          <w:szCs w:val="21"/>
          <w:lang w:val="en-US" w:eastAsia="zh-CN"/>
        </w:rPr>
      </w:pPr>
    </w:p>
    <w:p>
      <w:pPr>
        <w:spacing w:line="360" w:lineRule="auto"/>
        <w:contextualSpacing/>
        <w:rPr>
          <w:rFonts w:hint="eastAsia" w:ascii="宋体" w:hAnsi="宋体" w:eastAsia="宋体" w:cs="宋体"/>
          <w:b/>
          <w:kern w:val="1"/>
          <w:szCs w:val="21"/>
          <w:lang w:val="en-US" w:eastAsia="zh-CN"/>
        </w:rPr>
      </w:pPr>
    </w:p>
    <w:p>
      <w:pPr>
        <w:spacing w:line="420" w:lineRule="exact"/>
        <w:contextualSpacing/>
        <w:rPr>
          <w:rFonts w:ascii="宋体" w:hAnsi="宋体" w:eastAsia="宋体" w:cs="宋体"/>
          <w:b/>
          <w:kern w:val="1"/>
          <w:szCs w:val="21"/>
        </w:rPr>
      </w:pPr>
    </w:p>
    <w:p>
      <w:pPr>
        <w:spacing w:line="420" w:lineRule="exact"/>
        <w:contextualSpacing/>
        <w:rPr>
          <w:rFonts w:ascii="宋体" w:hAnsi="宋体" w:eastAsia="宋体" w:cs="宋体"/>
          <w:b/>
          <w:kern w:val="1"/>
          <w:szCs w:val="21"/>
        </w:rPr>
      </w:pPr>
    </w:p>
    <w:p>
      <w:pPr>
        <w:spacing w:line="420" w:lineRule="exact"/>
        <w:contextualSpacing/>
        <w:rPr>
          <w:rFonts w:ascii="宋体" w:hAnsi="宋体" w:eastAsia="宋体" w:cs="宋体"/>
          <w:b/>
          <w:kern w:val="1"/>
          <w:szCs w:val="21"/>
        </w:rPr>
      </w:pPr>
    </w:p>
    <w:p>
      <w:pPr>
        <w:spacing w:line="420" w:lineRule="exact"/>
        <w:contextualSpacing/>
        <w:rPr>
          <w:rFonts w:ascii="宋体" w:hAnsi="宋体" w:eastAsia="宋体" w:cs="宋体"/>
          <w:b/>
          <w:kern w:val="1"/>
          <w:szCs w:val="21"/>
        </w:rPr>
      </w:pPr>
    </w:p>
    <w:p>
      <w:pPr>
        <w:spacing w:line="360" w:lineRule="auto"/>
        <w:rPr>
          <w:rFonts w:ascii="宋体" w:hAnsi="宋体" w:eastAsia="宋体" w:cs="宋体"/>
          <w:szCs w:val="21"/>
        </w:rPr>
      </w:pPr>
      <w:bookmarkStart w:id="73" w:name="_Toc17186211"/>
      <w:bookmarkStart w:id="74" w:name="_Toc16393651"/>
      <w:bookmarkStart w:id="75" w:name="_Toc44141193"/>
      <w:bookmarkStart w:id="76" w:name="_Toc109212584"/>
    </w:p>
    <w:p>
      <w:pPr>
        <w:spacing w:line="360" w:lineRule="auto"/>
        <w:rPr>
          <w:rFonts w:ascii="宋体" w:hAnsi="宋体" w:eastAsia="宋体" w:cs="宋体"/>
          <w:szCs w:val="21"/>
        </w:rPr>
      </w:pPr>
      <w:r>
        <w:rPr>
          <w:rFonts w:hint="eastAsia" w:ascii="宋体" w:hAnsi="宋体" w:eastAsia="宋体" w:cs="宋体"/>
          <w:szCs w:val="21"/>
        </w:rPr>
        <w:t>格式1：</w:t>
      </w:r>
    </w:p>
    <w:p>
      <w:pPr>
        <w:spacing w:line="360" w:lineRule="auto"/>
        <w:rPr>
          <w:rFonts w:ascii="宋体" w:hAnsi="宋体" w:eastAsia="宋体" w:cs="宋体"/>
          <w:sz w:val="28"/>
          <w:szCs w:val="28"/>
        </w:rPr>
      </w:pPr>
      <w:r>
        <w:rPr>
          <w:rFonts w:hint="eastAsia" w:ascii="宋体" w:hAnsi="宋体" w:eastAsia="宋体" w:cs="宋体"/>
          <w:sz w:val="28"/>
          <w:szCs w:val="28"/>
        </w:rPr>
        <w:t>致：漳州片仔癀药业股份有限公司</w:t>
      </w:r>
    </w:p>
    <w:p>
      <w:pPr>
        <w:spacing w:line="360" w:lineRule="auto"/>
        <w:jc w:val="center"/>
        <w:rPr>
          <w:rFonts w:ascii="宋体" w:hAnsi="宋体" w:eastAsia="宋体" w:cs="宋体"/>
          <w:sz w:val="28"/>
          <w:szCs w:val="28"/>
          <w:u w:val="single"/>
        </w:rPr>
      </w:pPr>
    </w:p>
    <w:p>
      <w:pPr>
        <w:spacing w:line="360" w:lineRule="auto"/>
        <w:jc w:val="center"/>
        <w:rPr>
          <w:rFonts w:ascii="宋体" w:hAnsi="宋体" w:eastAsia="宋体" w:cs="宋体"/>
          <w:sz w:val="28"/>
          <w:szCs w:val="28"/>
          <w:u w:val="single"/>
        </w:rPr>
      </w:pPr>
      <w:r>
        <w:rPr>
          <w:rFonts w:hint="eastAsia" w:ascii="宋体" w:hAnsi="宋体" w:eastAsia="宋体" w:cs="宋体"/>
          <w:sz w:val="28"/>
          <w:szCs w:val="28"/>
          <w:u w:val="single"/>
        </w:rPr>
        <w:t>无人机夜空数字天幕秀广告</w:t>
      </w:r>
      <w:r>
        <w:rPr>
          <w:rFonts w:hint="eastAsia" w:ascii="宋体" w:hAnsi="宋体" w:eastAsia="宋体" w:cs="宋体"/>
          <w:sz w:val="28"/>
          <w:szCs w:val="28"/>
          <w:u w:val="single"/>
          <w:lang w:val="en-US" w:eastAsia="zh-CN"/>
        </w:rPr>
        <w:t>投放</w:t>
      </w:r>
      <w:r>
        <w:rPr>
          <w:rFonts w:hint="eastAsia" w:ascii="宋体" w:hAnsi="宋体" w:eastAsia="宋体" w:cs="宋体"/>
          <w:sz w:val="28"/>
          <w:szCs w:val="28"/>
          <w:u w:val="single"/>
        </w:rPr>
        <w:t>项目比选</w:t>
      </w:r>
    </w:p>
    <w:p>
      <w:pPr>
        <w:spacing w:line="360" w:lineRule="auto"/>
        <w:ind w:firstLine="560" w:firstLineChars="200"/>
        <w:rPr>
          <w:rFonts w:ascii="宋体" w:hAnsi="宋体" w:eastAsia="宋体" w:cs="宋体"/>
          <w:sz w:val="28"/>
          <w:szCs w:val="28"/>
          <w:u w:val="single"/>
        </w:rPr>
      </w:pPr>
    </w:p>
    <w:p>
      <w:pPr>
        <w:spacing w:line="360" w:lineRule="auto"/>
        <w:rPr>
          <w:rFonts w:ascii="宋体" w:hAnsi="宋体" w:eastAsia="宋体" w:cs="宋体"/>
          <w:szCs w:val="21"/>
          <w:u w:val="single"/>
        </w:rPr>
      </w:pPr>
    </w:p>
    <w:p>
      <w:pPr>
        <w:spacing w:line="360" w:lineRule="auto"/>
        <w:rPr>
          <w:rFonts w:ascii="宋体" w:hAnsi="宋体" w:eastAsia="宋体" w:cs="宋体"/>
          <w:sz w:val="28"/>
          <w:szCs w:val="28"/>
        </w:rPr>
      </w:pPr>
    </w:p>
    <w:p>
      <w:pPr>
        <w:spacing w:line="360" w:lineRule="auto"/>
        <w:rPr>
          <w:rFonts w:ascii="宋体" w:hAnsi="宋体" w:eastAsia="宋体" w:cs="宋体"/>
          <w:sz w:val="28"/>
          <w:szCs w:val="28"/>
        </w:rPr>
      </w:pPr>
    </w:p>
    <w:p>
      <w:pPr>
        <w:spacing w:line="360" w:lineRule="auto"/>
        <w:rPr>
          <w:rFonts w:ascii="宋体" w:hAnsi="宋体" w:eastAsia="宋体" w:cs="宋体"/>
          <w:sz w:val="28"/>
          <w:szCs w:val="28"/>
        </w:rPr>
      </w:pPr>
    </w:p>
    <w:p>
      <w:pPr>
        <w:spacing w:line="360" w:lineRule="auto"/>
        <w:jc w:val="center"/>
        <w:rPr>
          <w:rFonts w:ascii="宋体" w:hAnsi="宋体" w:eastAsia="宋体" w:cs="宋体"/>
          <w:b/>
          <w:sz w:val="48"/>
          <w:szCs w:val="48"/>
        </w:rPr>
      </w:pPr>
      <w:r>
        <w:rPr>
          <w:rFonts w:hint="eastAsia" w:ascii="宋体" w:hAnsi="宋体" w:eastAsia="宋体" w:cs="宋体"/>
          <w:b/>
          <w:sz w:val="48"/>
          <w:szCs w:val="48"/>
        </w:rPr>
        <w:t>参</w:t>
      </w:r>
    </w:p>
    <w:p>
      <w:pPr>
        <w:spacing w:line="360" w:lineRule="auto"/>
        <w:jc w:val="center"/>
        <w:rPr>
          <w:rFonts w:ascii="宋体" w:hAnsi="宋体" w:eastAsia="宋体" w:cs="宋体"/>
          <w:b/>
          <w:sz w:val="48"/>
          <w:szCs w:val="48"/>
        </w:rPr>
      </w:pPr>
      <w:r>
        <w:rPr>
          <w:rFonts w:hint="eastAsia" w:ascii="宋体" w:hAnsi="宋体" w:eastAsia="宋体" w:cs="宋体"/>
          <w:b/>
          <w:sz w:val="48"/>
          <w:szCs w:val="48"/>
        </w:rPr>
        <w:t>选</w:t>
      </w:r>
    </w:p>
    <w:p>
      <w:pPr>
        <w:spacing w:line="360" w:lineRule="auto"/>
        <w:jc w:val="center"/>
        <w:rPr>
          <w:rFonts w:ascii="宋体" w:hAnsi="宋体" w:eastAsia="宋体" w:cs="宋体"/>
          <w:b/>
          <w:sz w:val="48"/>
          <w:szCs w:val="48"/>
        </w:rPr>
      </w:pPr>
      <w:r>
        <w:rPr>
          <w:rFonts w:hint="eastAsia" w:ascii="宋体" w:hAnsi="宋体" w:eastAsia="宋体" w:cs="宋体"/>
          <w:b/>
          <w:sz w:val="48"/>
          <w:szCs w:val="48"/>
        </w:rPr>
        <w:t>文</w:t>
      </w:r>
    </w:p>
    <w:p>
      <w:pPr>
        <w:spacing w:line="360" w:lineRule="auto"/>
        <w:jc w:val="center"/>
        <w:rPr>
          <w:rFonts w:ascii="宋体" w:hAnsi="宋体" w:eastAsia="宋体" w:cs="宋体"/>
          <w:b/>
          <w:sz w:val="48"/>
          <w:szCs w:val="48"/>
        </w:rPr>
      </w:pPr>
      <w:r>
        <w:rPr>
          <w:rFonts w:hint="eastAsia" w:ascii="宋体" w:hAnsi="宋体" w:eastAsia="宋体" w:cs="宋体"/>
          <w:b/>
          <w:sz w:val="48"/>
          <w:szCs w:val="48"/>
        </w:rPr>
        <w:t>件</w:t>
      </w:r>
    </w:p>
    <w:p>
      <w:pPr>
        <w:spacing w:line="360" w:lineRule="auto"/>
        <w:rPr>
          <w:rFonts w:ascii="宋体" w:hAnsi="宋体" w:eastAsia="宋体" w:cs="宋体"/>
          <w:sz w:val="28"/>
          <w:szCs w:val="28"/>
        </w:rPr>
      </w:pPr>
    </w:p>
    <w:p>
      <w:pPr>
        <w:spacing w:line="360" w:lineRule="auto"/>
        <w:rPr>
          <w:rFonts w:ascii="宋体" w:hAnsi="宋体" w:eastAsia="宋体" w:cs="宋体"/>
          <w:sz w:val="28"/>
          <w:szCs w:val="28"/>
        </w:rPr>
      </w:pPr>
    </w:p>
    <w:p>
      <w:pPr>
        <w:spacing w:line="360" w:lineRule="auto"/>
        <w:rPr>
          <w:rFonts w:ascii="宋体" w:hAnsi="宋体" w:eastAsia="宋体" w:cs="宋体"/>
          <w:sz w:val="28"/>
          <w:szCs w:val="28"/>
        </w:rPr>
      </w:pPr>
    </w:p>
    <w:p>
      <w:pPr>
        <w:spacing w:line="360" w:lineRule="auto"/>
        <w:rPr>
          <w:rFonts w:ascii="宋体" w:hAnsi="宋体" w:eastAsia="宋体" w:cs="宋体"/>
          <w:sz w:val="28"/>
          <w:szCs w:val="28"/>
        </w:rPr>
      </w:pPr>
    </w:p>
    <w:p>
      <w:pPr>
        <w:spacing w:line="360" w:lineRule="auto"/>
        <w:rPr>
          <w:rFonts w:ascii="宋体" w:hAnsi="宋体" w:eastAsia="宋体" w:cs="宋体"/>
          <w:sz w:val="28"/>
          <w:szCs w:val="28"/>
        </w:rPr>
      </w:pPr>
    </w:p>
    <w:p>
      <w:pPr>
        <w:spacing w:line="360" w:lineRule="auto"/>
        <w:rPr>
          <w:rFonts w:ascii="宋体" w:hAnsi="宋体" w:eastAsia="宋体" w:cs="宋体"/>
          <w:sz w:val="28"/>
          <w:szCs w:val="28"/>
        </w:rPr>
      </w:pPr>
    </w:p>
    <w:p>
      <w:pPr>
        <w:spacing w:line="360" w:lineRule="auto"/>
        <w:ind w:firstLine="840" w:firstLineChars="300"/>
        <w:rPr>
          <w:rFonts w:ascii="宋体" w:hAnsi="宋体" w:eastAsia="宋体" w:cs="宋体"/>
          <w:sz w:val="28"/>
          <w:szCs w:val="28"/>
          <w:u w:val="single"/>
        </w:rPr>
      </w:pPr>
      <w:r>
        <w:rPr>
          <w:rFonts w:hint="eastAsia" w:ascii="宋体" w:hAnsi="宋体" w:eastAsia="宋体" w:cs="宋体"/>
          <w:sz w:val="28"/>
          <w:szCs w:val="28"/>
          <w:u w:val="single"/>
        </w:rPr>
        <w:t xml:space="preserve">   （此处填写参选公司全称并加盖企业法人公章）   </w:t>
      </w:r>
    </w:p>
    <w:p>
      <w:pPr>
        <w:spacing w:line="360" w:lineRule="auto"/>
        <w:jc w:val="center"/>
        <w:rPr>
          <w:rFonts w:ascii="宋体" w:hAnsi="宋体" w:eastAsia="宋体" w:cs="宋体"/>
          <w:sz w:val="28"/>
          <w:szCs w:val="28"/>
          <w:u w:val="single"/>
        </w:rPr>
      </w:pPr>
    </w:p>
    <w:p>
      <w:pPr>
        <w:spacing w:line="360" w:lineRule="auto"/>
        <w:ind w:firstLine="3080" w:firstLineChars="1100"/>
        <w:rPr>
          <w:rFonts w:ascii="宋体" w:hAnsi="宋体" w:eastAsia="宋体" w:cs="宋体"/>
          <w:sz w:val="28"/>
          <w:szCs w:val="28"/>
        </w:rPr>
      </w:pPr>
      <w:r>
        <w:rPr>
          <w:rFonts w:hint="eastAsia" w:ascii="宋体" w:hAnsi="宋体" w:eastAsia="宋体" w:cs="宋体"/>
          <w:sz w:val="28"/>
          <w:szCs w:val="28"/>
        </w:rPr>
        <w:t xml:space="preserve">   年    月    日</w:t>
      </w:r>
      <w:bookmarkEnd w:id="73"/>
      <w:bookmarkEnd w:id="74"/>
      <w:bookmarkEnd w:id="75"/>
      <w:bookmarkEnd w:id="76"/>
      <w:bookmarkStart w:id="77" w:name="_Toc17186213"/>
      <w:bookmarkStart w:id="78" w:name="_Toc16393653"/>
      <w:bookmarkStart w:id="79" w:name="_Toc44141195"/>
      <w:bookmarkStart w:id="80" w:name="_Toc8903"/>
      <w:bookmarkStart w:id="81" w:name="_Toc109212585"/>
    </w:p>
    <w:p>
      <w:pPr>
        <w:spacing w:line="360" w:lineRule="auto"/>
        <w:ind w:firstLine="3080" w:firstLineChars="1100"/>
        <w:rPr>
          <w:rFonts w:ascii="宋体" w:hAnsi="宋体" w:eastAsia="宋体" w:cs="宋体"/>
          <w:sz w:val="28"/>
          <w:szCs w:val="28"/>
        </w:rPr>
      </w:pPr>
    </w:p>
    <w:bookmarkEnd w:id="77"/>
    <w:bookmarkEnd w:id="78"/>
    <w:bookmarkEnd w:id="79"/>
    <w:bookmarkEnd w:id="80"/>
    <w:bookmarkEnd w:id="81"/>
    <w:p>
      <w:pPr>
        <w:spacing w:line="360" w:lineRule="auto"/>
        <w:rPr>
          <w:rFonts w:ascii="宋体" w:hAnsi="宋体" w:eastAsia="宋体" w:cs="宋体"/>
          <w:szCs w:val="21"/>
        </w:rPr>
      </w:pPr>
      <w:r>
        <w:rPr>
          <w:rFonts w:hint="eastAsia" w:ascii="宋体" w:hAnsi="宋体" w:eastAsia="宋体" w:cs="宋体"/>
          <w:szCs w:val="21"/>
        </w:rPr>
        <w:t>格式2</w:t>
      </w:r>
    </w:p>
    <w:p>
      <w:pPr>
        <w:pStyle w:val="66"/>
        <w:spacing w:after="156" w:line="360" w:lineRule="auto"/>
        <w:rPr>
          <w:rFonts w:ascii="宋体" w:hAnsi="宋体" w:eastAsia="宋体" w:cs="宋体"/>
        </w:rPr>
      </w:pPr>
      <w:r>
        <w:rPr>
          <w:rFonts w:hint="eastAsia" w:ascii="宋体" w:hAnsi="宋体" w:eastAsia="宋体" w:cs="宋体"/>
        </w:rPr>
        <w:t>授 权 书</w:t>
      </w:r>
    </w:p>
    <w:p>
      <w:pPr>
        <w:spacing w:line="360" w:lineRule="auto"/>
        <w:rPr>
          <w:rFonts w:ascii="宋体" w:hAnsi="宋体" w:eastAsia="宋体" w:cs="宋体"/>
          <w:bCs/>
          <w:sz w:val="24"/>
        </w:rPr>
      </w:pPr>
      <w:r>
        <w:rPr>
          <w:rFonts w:hint="eastAsia" w:ascii="宋体" w:hAnsi="宋体" w:eastAsia="宋体" w:cs="宋体"/>
          <w:sz w:val="24"/>
        </w:rPr>
        <w:t>致：</w:t>
      </w:r>
      <w:r>
        <w:rPr>
          <w:rFonts w:hint="eastAsia" w:ascii="宋体" w:hAnsi="宋体" w:eastAsia="宋体" w:cs="宋体"/>
          <w:bCs/>
          <w:sz w:val="24"/>
        </w:rPr>
        <w:t>漳州片仔癀药业股份有限公司</w:t>
      </w:r>
    </w:p>
    <w:p>
      <w:pPr>
        <w:spacing w:line="360" w:lineRule="auto"/>
        <w:ind w:firstLine="422"/>
        <w:rPr>
          <w:rFonts w:ascii="宋体" w:hAnsi="宋体" w:eastAsia="宋体" w:cs="宋体"/>
          <w:bCs/>
          <w:sz w:val="24"/>
        </w:rPr>
      </w:pPr>
      <w:r>
        <w:rPr>
          <w:rFonts w:hint="eastAsia" w:ascii="宋体" w:hAnsi="宋体" w:eastAsia="宋体" w:cs="宋体"/>
          <w:bCs/>
          <w:sz w:val="24"/>
        </w:rPr>
        <w:t>我，(姓名)，作为</w:t>
      </w:r>
      <w:r>
        <w:rPr>
          <w:rFonts w:hint="eastAsia" w:ascii="宋体" w:hAnsi="宋体" w:eastAsia="宋体" w:cs="宋体"/>
          <w:bCs/>
          <w:sz w:val="24"/>
          <w:u w:val="single"/>
        </w:rPr>
        <w:t xml:space="preserve">          （参选公司位名称）       </w:t>
      </w:r>
      <w:r>
        <w:rPr>
          <w:rFonts w:hint="eastAsia" w:ascii="宋体" w:hAnsi="宋体" w:eastAsia="宋体" w:cs="宋体"/>
          <w:bCs/>
          <w:sz w:val="24"/>
        </w:rPr>
        <w:t>的法定代表人，兹授权</w:t>
      </w:r>
      <w:r>
        <w:rPr>
          <w:rFonts w:hint="eastAsia" w:ascii="宋体" w:hAnsi="宋体" w:eastAsia="宋体" w:cs="宋体"/>
          <w:bCs/>
          <w:sz w:val="24"/>
          <w:u w:val="single"/>
        </w:rPr>
        <w:t xml:space="preserve">       （姓名）、        （职务）</w:t>
      </w:r>
      <w:r>
        <w:rPr>
          <w:rFonts w:hint="eastAsia" w:ascii="宋体" w:hAnsi="宋体" w:eastAsia="宋体" w:cs="宋体"/>
          <w:bCs/>
          <w:sz w:val="24"/>
        </w:rPr>
        <w:t>居民身份证编号：）为我公司的代理人，代表我公司就</w:t>
      </w:r>
      <w:r>
        <w:rPr>
          <w:rFonts w:hint="eastAsia" w:ascii="宋体" w:hAnsi="宋体" w:eastAsia="宋体" w:cs="宋体"/>
          <w:bCs/>
          <w:sz w:val="24"/>
          <w:u w:val="single"/>
        </w:rPr>
        <w:t xml:space="preserve">      （项目名称）       </w:t>
      </w:r>
      <w:r>
        <w:rPr>
          <w:rFonts w:hint="eastAsia" w:ascii="宋体" w:hAnsi="宋体" w:eastAsia="宋体" w:cs="宋体"/>
          <w:bCs/>
          <w:sz w:val="24"/>
        </w:rPr>
        <w:t>签署参选文件、进行谈判、签订合同和处理与之有关的一切事务，我及我公司均予以承认并全部承担其产生的所有权利和义务，特此授权。</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在撤销授权的书面通知以前，本授权书一直有效。被授权人签署的所有文件（在授权书有效期内签署的）不因授权的撤销而失效。</w:t>
      </w:r>
    </w:p>
    <w:p>
      <w:pPr>
        <w:spacing w:line="360" w:lineRule="auto"/>
        <w:ind w:firstLine="422"/>
        <w:rPr>
          <w:rFonts w:ascii="宋体" w:hAnsi="宋体" w:eastAsia="宋体" w:cs="宋体"/>
          <w:bCs/>
          <w:sz w:val="24"/>
        </w:rPr>
      </w:pPr>
    </w:p>
    <w:p>
      <w:pPr>
        <w:spacing w:line="360" w:lineRule="auto"/>
        <w:ind w:firstLine="422"/>
        <w:rPr>
          <w:rFonts w:ascii="宋体" w:hAnsi="宋体" w:eastAsia="宋体" w:cs="宋体"/>
          <w:bCs/>
          <w:sz w:val="24"/>
        </w:rPr>
      </w:pPr>
    </w:p>
    <w:p>
      <w:pPr>
        <w:spacing w:line="360" w:lineRule="auto"/>
        <w:ind w:firstLine="422"/>
        <w:rPr>
          <w:rFonts w:ascii="宋体" w:hAnsi="宋体" w:eastAsia="宋体" w:cs="宋体"/>
          <w:bCs/>
          <w:sz w:val="24"/>
        </w:rPr>
      </w:pPr>
      <w:r>
        <w:rPr>
          <w:rFonts w:hint="eastAsia" w:ascii="宋体" w:hAnsi="宋体" w:eastAsia="宋体" w:cs="宋体"/>
          <w:bCs/>
          <w:sz w:val="24"/>
        </w:rPr>
        <w:tab/>
      </w:r>
      <w:r>
        <w:rPr>
          <w:rFonts w:hint="eastAsia" w:ascii="宋体" w:hAnsi="宋体" w:eastAsia="宋体" w:cs="宋体"/>
          <w:bCs/>
          <w:sz w:val="24"/>
        </w:rPr>
        <w:t xml:space="preserve">参选单位： </w:t>
      </w:r>
      <w:r>
        <w:rPr>
          <w:rFonts w:hint="eastAsia" w:ascii="宋体" w:hAnsi="宋体" w:eastAsia="宋体" w:cs="宋体"/>
          <w:bCs/>
          <w:sz w:val="24"/>
          <w:u w:val="single"/>
        </w:rPr>
        <w:t xml:space="preserve">           （公章）      </w:t>
      </w:r>
    </w:p>
    <w:p>
      <w:pPr>
        <w:spacing w:line="360" w:lineRule="auto"/>
        <w:ind w:firstLine="422"/>
        <w:rPr>
          <w:rFonts w:ascii="宋体" w:hAnsi="宋体" w:eastAsia="宋体" w:cs="宋体"/>
          <w:bCs/>
          <w:sz w:val="24"/>
        </w:rPr>
      </w:pPr>
    </w:p>
    <w:p>
      <w:pPr>
        <w:spacing w:line="360" w:lineRule="auto"/>
        <w:ind w:firstLine="422"/>
        <w:rPr>
          <w:rFonts w:ascii="宋体" w:hAnsi="宋体" w:eastAsia="宋体" w:cs="宋体"/>
          <w:bCs/>
          <w:sz w:val="24"/>
          <w:u w:val="single"/>
        </w:rPr>
      </w:pPr>
      <w:r>
        <w:rPr>
          <w:rFonts w:hint="eastAsia" w:ascii="宋体" w:hAnsi="宋体" w:eastAsia="宋体" w:cs="宋体"/>
          <w:bCs/>
          <w:sz w:val="24"/>
        </w:rPr>
        <w:t xml:space="preserve">                             法定代表人：</w:t>
      </w:r>
      <w:r>
        <w:rPr>
          <w:rFonts w:hint="eastAsia" w:ascii="宋体" w:hAnsi="宋体" w:eastAsia="宋体" w:cs="宋体"/>
          <w:bCs/>
          <w:sz w:val="24"/>
          <w:u w:val="single"/>
        </w:rPr>
        <w:t xml:space="preserve">            （签名）      </w:t>
      </w:r>
    </w:p>
    <w:p>
      <w:pPr>
        <w:spacing w:line="360" w:lineRule="auto"/>
        <w:ind w:firstLine="422"/>
        <w:rPr>
          <w:rFonts w:ascii="宋体" w:hAnsi="宋体" w:eastAsia="宋体" w:cs="宋体"/>
          <w:bCs/>
          <w:sz w:val="24"/>
          <w:u w:val="single"/>
        </w:rPr>
      </w:pPr>
    </w:p>
    <w:p>
      <w:pPr>
        <w:spacing w:line="360" w:lineRule="auto"/>
        <w:ind w:left="481" w:leftChars="229" w:firstLine="3417" w:firstLineChars="1424"/>
        <w:rPr>
          <w:rFonts w:ascii="宋体" w:hAnsi="宋体" w:eastAsia="宋体" w:cs="宋体"/>
          <w:sz w:val="24"/>
        </w:rPr>
      </w:pPr>
      <w:r>
        <w:rPr>
          <w:rFonts w:hint="eastAsia" w:ascii="宋体" w:hAnsi="宋体" w:eastAsia="宋体" w:cs="宋体"/>
          <w:bCs/>
          <w:sz w:val="24"/>
        </w:rPr>
        <w:t>被授权人：</w:t>
      </w:r>
      <w:r>
        <w:rPr>
          <w:rFonts w:hint="eastAsia" w:ascii="宋体" w:hAnsi="宋体" w:eastAsia="宋体" w:cs="宋体"/>
          <w:bCs/>
          <w:sz w:val="24"/>
          <w:u w:val="single"/>
        </w:rPr>
        <w:t xml:space="preserve">             （签名）      </w:t>
      </w:r>
    </w:p>
    <w:p>
      <w:pPr>
        <w:spacing w:line="360" w:lineRule="auto"/>
        <w:ind w:firstLine="422"/>
        <w:rPr>
          <w:rFonts w:ascii="宋体" w:hAnsi="宋体" w:eastAsia="宋体" w:cs="宋体"/>
          <w:bCs/>
          <w:sz w:val="24"/>
        </w:rPr>
      </w:pPr>
    </w:p>
    <w:p>
      <w:pPr>
        <w:spacing w:line="360" w:lineRule="auto"/>
        <w:ind w:left="481" w:leftChars="229" w:firstLine="3417" w:firstLineChars="1424"/>
        <w:rPr>
          <w:rFonts w:ascii="宋体" w:hAnsi="宋体" w:eastAsia="宋体" w:cs="宋体"/>
          <w:sz w:val="24"/>
        </w:rPr>
      </w:pPr>
      <w:r>
        <w:rPr>
          <w:rFonts w:hint="eastAsia" w:ascii="宋体" w:hAnsi="宋体" w:eastAsia="宋体" w:cs="宋体"/>
          <w:sz w:val="24"/>
        </w:rPr>
        <w:t>日      期：年月日</w:t>
      </w:r>
    </w:p>
    <w:p>
      <w:pPr>
        <w:spacing w:line="360" w:lineRule="auto"/>
        <w:jc w:val="left"/>
        <w:rPr>
          <w:rFonts w:ascii="宋体" w:hAnsi="宋体" w:eastAsia="宋体" w:cs="宋体"/>
          <w:b/>
          <w:sz w:val="24"/>
        </w:rPr>
      </w:pPr>
    </w:p>
    <w:p>
      <w:pPr>
        <w:spacing w:line="360" w:lineRule="auto"/>
        <w:jc w:val="left"/>
        <w:rPr>
          <w:rFonts w:ascii="宋体" w:hAnsi="宋体" w:eastAsia="宋体" w:cs="宋体"/>
          <w:b/>
          <w:sz w:val="24"/>
        </w:rPr>
      </w:pPr>
    </w:p>
    <w:p>
      <w:pPr>
        <w:spacing w:line="360" w:lineRule="auto"/>
        <w:jc w:val="left"/>
        <w:rPr>
          <w:rFonts w:ascii="宋体" w:hAnsi="宋体" w:eastAsia="宋体" w:cs="宋体"/>
          <w:b/>
          <w:sz w:val="24"/>
        </w:rPr>
      </w:pPr>
    </w:p>
    <w:p>
      <w:pPr>
        <w:spacing w:line="360" w:lineRule="auto"/>
        <w:jc w:val="left"/>
        <w:rPr>
          <w:rFonts w:ascii="宋体" w:hAnsi="宋体" w:eastAsia="宋体" w:cs="宋体"/>
          <w:b/>
          <w:sz w:val="24"/>
        </w:rPr>
      </w:pPr>
    </w:p>
    <w:p>
      <w:pPr>
        <w:spacing w:line="360" w:lineRule="auto"/>
        <w:jc w:val="left"/>
        <w:rPr>
          <w:rFonts w:ascii="宋体" w:hAnsi="宋体" w:eastAsia="宋体" w:cs="宋体"/>
          <w:b/>
          <w:sz w:val="24"/>
        </w:rPr>
      </w:pPr>
    </w:p>
    <w:p>
      <w:pPr>
        <w:spacing w:line="360" w:lineRule="auto"/>
        <w:jc w:val="left"/>
        <w:rPr>
          <w:rFonts w:ascii="宋体" w:hAnsi="宋体" w:eastAsia="宋体" w:cs="宋体"/>
          <w:b/>
          <w:sz w:val="24"/>
        </w:rPr>
      </w:pPr>
    </w:p>
    <w:p>
      <w:pPr>
        <w:spacing w:line="360" w:lineRule="auto"/>
        <w:jc w:val="left"/>
        <w:rPr>
          <w:rFonts w:ascii="宋体" w:hAnsi="宋体" w:eastAsia="宋体" w:cs="宋体"/>
          <w:b/>
          <w:sz w:val="24"/>
        </w:rPr>
      </w:pPr>
    </w:p>
    <w:p>
      <w:pPr>
        <w:spacing w:line="360" w:lineRule="auto"/>
        <w:jc w:val="left"/>
        <w:rPr>
          <w:rFonts w:ascii="宋体" w:hAnsi="宋体" w:eastAsia="宋体" w:cs="宋体"/>
          <w:b/>
          <w:sz w:val="24"/>
        </w:rPr>
      </w:pPr>
    </w:p>
    <w:p>
      <w:pPr>
        <w:spacing w:line="360" w:lineRule="auto"/>
        <w:jc w:val="left"/>
        <w:rPr>
          <w:rFonts w:ascii="宋体" w:hAnsi="宋体" w:eastAsia="宋体" w:cs="宋体"/>
          <w:b/>
          <w:sz w:val="24"/>
        </w:rPr>
      </w:pPr>
    </w:p>
    <w:p>
      <w:pPr>
        <w:spacing w:line="360" w:lineRule="auto"/>
        <w:jc w:val="left"/>
        <w:rPr>
          <w:rFonts w:ascii="宋体" w:hAnsi="宋体" w:eastAsia="宋体" w:cs="宋体"/>
          <w:b/>
          <w:sz w:val="24"/>
        </w:rPr>
      </w:pPr>
    </w:p>
    <w:p>
      <w:pPr>
        <w:spacing w:line="360" w:lineRule="auto"/>
        <w:jc w:val="left"/>
        <w:rPr>
          <w:rFonts w:ascii="宋体" w:hAnsi="宋体" w:eastAsia="宋体" w:cs="宋体"/>
          <w:b/>
          <w:sz w:val="24"/>
        </w:rPr>
      </w:pPr>
      <w:r>
        <w:rPr>
          <w:rFonts w:hint="eastAsia" w:ascii="宋体" w:hAnsi="宋体" w:eastAsia="宋体" w:cs="宋体"/>
          <w:b/>
          <w:sz w:val="24"/>
        </w:rPr>
        <w:t>本页后需附：</w:t>
      </w:r>
    </w:p>
    <w:p>
      <w:pPr>
        <w:spacing w:line="360" w:lineRule="auto"/>
        <w:jc w:val="left"/>
        <w:rPr>
          <w:rFonts w:ascii="宋体" w:hAnsi="宋体" w:eastAsia="宋体" w:cs="宋体"/>
          <w:b/>
          <w:sz w:val="24"/>
        </w:rPr>
      </w:pPr>
      <w:r>
        <w:rPr>
          <w:rFonts w:hint="eastAsia" w:ascii="宋体" w:hAnsi="宋体" w:eastAsia="宋体" w:cs="宋体"/>
          <w:b/>
          <w:sz w:val="24"/>
        </w:rPr>
        <w:t>1.法定代表人授权书原件及法定代表人和授权代表身份证复印件；</w:t>
      </w:r>
    </w:p>
    <w:p>
      <w:pPr>
        <w:spacing w:line="360" w:lineRule="auto"/>
        <w:jc w:val="left"/>
        <w:rPr>
          <w:rFonts w:ascii="宋体" w:hAnsi="宋体" w:eastAsia="宋体" w:cs="宋体"/>
          <w:b/>
          <w:sz w:val="24"/>
        </w:rPr>
      </w:pPr>
      <w:r>
        <w:rPr>
          <w:rFonts w:hint="eastAsia" w:ascii="宋体" w:hAnsi="宋体" w:eastAsia="宋体" w:cs="宋体"/>
          <w:b/>
          <w:sz w:val="24"/>
        </w:rPr>
        <w:t>2.营业执照副本复印件；</w:t>
      </w:r>
    </w:p>
    <w:p>
      <w:pPr>
        <w:spacing w:line="360" w:lineRule="auto"/>
        <w:jc w:val="left"/>
        <w:rPr>
          <w:rFonts w:ascii="宋体" w:hAnsi="宋体" w:eastAsia="宋体" w:cs="宋体"/>
          <w:szCs w:val="21"/>
        </w:rPr>
      </w:pPr>
      <w:r>
        <w:rPr>
          <w:rFonts w:hint="eastAsia" w:ascii="宋体" w:hAnsi="宋体" w:eastAsia="宋体" w:cs="宋体"/>
          <w:b/>
          <w:sz w:val="24"/>
        </w:rPr>
        <w:t>(本页后附件材料每单份盖章，材料缺漏视为项目作废)</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格式3：</w:t>
      </w:r>
    </w:p>
    <w:p>
      <w:pPr>
        <w:pStyle w:val="66"/>
        <w:spacing w:after="156" w:line="360" w:lineRule="auto"/>
        <w:ind w:firstLine="1928" w:firstLineChars="600"/>
        <w:jc w:val="both"/>
        <w:rPr>
          <w:rFonts w:ascii="宋体" w:hAnsi="宋体" w:eastAsia="宋体" w:cs="宋体"/>
        </w:rPr>
      </w:pPr>
      <w:r>
        <w:rPr>
          <w:rFonts w:hint="eastAsia" w:ascii="宋体" w:hAnsi="宋体" w:eastAsia="宋体" w:cs="宋体"/>
        </w:rPr>
        <w:t>　参选公司承诺函</w:t>
      </w:r>
    </w:p>
    <w:p>
      <w:pPr>
        <w:spacing w:line="440" w:lineRule="exact"/>
        <w:rPr>
          <w:rFonts w:ascii="宋体" w:hAnsi="宋体" w:eastAsia="宋体" w:cs="宋体"/>
          <w:bCs/>
          <w:sz w:val="24"/>
        </w:rPr>
      </w:pPr>
      <w:r>
        <w:rPr>
          <w:rFonts w:hint="eastAsia" w:ascii="宋体" w:hAnsi="宋体" w:eastAsia="宋体" w:cs="宋体"/>
          <w:sz w:val="24"/>
        </w:rPr>
        <w:t>致：</w:t>
      </w:r>
      <w:r>
        <w:rPr>
          <w:rFonts w:hint="eastAsia" w:ascii="宋体" w:hAnsi="宋体" w:eastAsia="宋体" w:cs="宋体"/>
          <w:bCs/>
          <w:sz w:val="24"/>
        </w:rPr>
        <w:t>漳州片仔癀药业股份有限公司</w:t>
      </w:r>
    </w:p>
    <w:p>
      <w:pPr>
        <w:spacing w:line="360" w:lineRule="auto"/>
        <w:contextualSpacing/>
        <w:rPr>
          <w:rFonts w:ascii="宋体" w:hAnsi="宋体" w:eastAsia="宋体" w:cs="宋体"/>
          <w:bCs/>
          <w:sz w:val="24"/>
        </w:rPr>
      </w:pPr>
      <w:r>
        <w:rPr>
          <w:rFonts w:hint="eastAsia" w:ascii="宋体" w:hAnsi="宋体" w:eastAsia="宋体" w:cs="宋体"/>
          <w:bCs/>
          <w:sz w:val="24"/>
        </w:rPr>
        <w:t>我公司自愿参加你公司组织的无人机夜空数字天幕秀广告投放项目。作为参选方，我公司承诺如下：</w:t>
      </w:r>
    </w:p>
    <w:p>
      <w:pPr>
        <w:spacing w:line="440" w:lineRule="exact"/>
        <w:ind w:firstLine="422"/>
        <w:rPr>
          <w:rFonts w:ascii="宋体" w:hAnsi="宋体" w:eastAsia="宋体" w:cs="宋体"/>
          <w:bCs/>
          <w:sz w:val="24"/>
          <w:lang w:val="zh-TW"/>
        </w:rPr>
      </w:pPr>
      <w:r>
        <w:rPr>
          <w:rFonts w:hint="eastAsia" w:ascii="宋体" w:hAnsi="宋体" w:eastAsia="宋体" w:cs="宋体"/>
          <w:bCs/>
          <w:sz w:val="24"/>
          <w:lang w:val="zh-TW"/>
        </w:rPr>
        <w:t>我公司满足比选资格要求：</w:t>
      </w:r>
    </w:p>
    <w:p>
      <w:pPr>
        <w:spacing w:line="440" w:lineRule="exact"/>
        <w:ind w:firstLine="422"/>
        <w:rPr>
          <w:rFonts w:ascii="宋体" w:hAnsi="宋体" w:eastAsia="宋体" w:cs="宋体"/>
          <w:bCs/>
          <w:sz w:val="24"/>
          <w:lang w:val="zh-TW"/>
        </w:rPr>
      </w:pPr>
      <w:r>
        <w:rPr>
          <w:rFonts w:hint="eastAsia" w:ascii="宋体" w:hAnsi="宋体" w:eastAsia="宋体" w:cs="宋体"/>
          <w:bCs/>
          <w:sz w:val="24"/>
        </w:rPr>
        <w:t>1、</w:t>
      </w:r>
      <w:r>
        <w:rPr>
          <w:rFonts w:hint="eastAsia" w:ascii="宋体" w:hAnsi="宋体" w:eastAsia="宋体" w:cs="宋体"/>
          <w:bCs/>
          <w:sz w:val="24"/>
          <w:lang w:val="zh-TW"/>
        </w:rPr>
        <w:t>具有履行合同所必须的设备和专业技术能力；</w:t>
      </w:r>
    </w:p>
    <w:p>
      <w:pPr>
        <w:spacing w:line="440" w:lineRule="exact"/>
        <w:ind w:firstLine="422"/>
        <w:rPr>
          <w:rFonts w:ascii="宋体" w:hAnsi="宋体" w:eastAsia="宋体" w:cs="宋体"/>
          <w:bCs/>
          <w:sz w:val="24"/>
          <w:lang w:val="zh-TW"/>
        </w:rPr>
      </w:pPr>
      <w:r>
        <w:rPr>
          <w:rFonts w:hint="eastAsia" w:ascii="宋体" w:hAnsi="宋体" w:eastAsia="宋体" w:cs="宋体"/>
          <w:bCs/>
          <w:sz w:val="24"/>
        </w:rPr>
        <w:t>2、</w:t>
      </w:r>
      <w:r>
        <w:rPr>
          <w:rFonts w:hint="eastAsia" w:ascii="宋体" w:hAnsi="宋体" w:eastAsia="宋体" w:cs="宋体"/>
          <w:bCs/>
          <w:sz w:val="24"/>
          <w:lang w:val="zh-TW"/>
        </w:rPr>
        <w:t>具有良好的商业信誉和健全的财务会计制度；</w:t>
      </w:r>
    </w:p>
    <w:p>
      <w:pPr>
        <w:spacing w:line="440" w:lineRule="exact"/>
        <w:ind w:firstLine="422"/>
        <w:rPr>
          <w:rFonts w:ascii="宋体" w:hAnsi="宋体" w:eastAsia="宋体" w:cs="宋体"/>
          <w:bCs/>
          <w:sz w:val="24"/>
          <w:lang w:val="zh-TW"/>
        </w:rPr>
      </w:pPr>
      <w:r>
        <w:rPr>
          <w:rFonts w:hint="eastAsia" w:ascii="宋体" w:hAnsi="宋体" w:eastAsia="宋体" w:cs="宋体"/>
          <w:bCs/>
          <w:sz w:val="24"/>
        </w:rPr>
        <w:t>3、</w:t>
      </w:r>
      <w:r>
        <w:rPr>
          <w:rFonts w:hint="eastAsia" w:ascii="宋体" w:hAnsi="宋体" w:eastAsia="宋体" w:cs="宋体"/>
          <w:bCs/>
          <w:sz w:val="24"/>
          <w:lang w:val="zh-TW"/>
        </w:rPr>
        <w:t>有依法缴纳税收和社会保障资金的良好记录；</w:t>
      </w:r>
    </w:p>
    <w:p>
      <w:pPr>
        <w:spacing w:line="440" w:lineRule="exact"/>
        <w:ind w:firstLine="422"/>
        <w:rPr>
          <w:rFonts w:ascii="宋体" w:hAnsi="宋体" w:eastAsia="宋体" w:cs="宋体"/>
          <w:bCs/>
          <w:sz w:val="24"/>
          <w:lang w:val="zh-TW"/>
        </w:rPr>
      </w:pPr>
      <w:r>
        <w:rPr>
          <w:rFonts w:hint="eastAsia" w:ascii="宋体" w:hAnsi="宋体" w:eastAsia="宋体" w:cs="宋体"/>
          <w:bCs/>
          <w:sz w:val="24"/>
        </w:rPr>
        <w:t>4、</w:t>
      </w:r>
      <w:r>
        <w:rPr>
          <w:rFonts w:hint="eastAsia" w:ascii="宋体" w:hAnsi="宋体" w:eastAsia="宋体" w:cs="宋体"/>
          <w:bCs/>
          <w:sz w:val="24"/>
          <w:lang w:val="zh-TW"/>
        </w:rPr>
        <w:t>参加比选活动前三年内，在经营活动中没有重大违法违纪行为以及重大安全事故。</w:t>
      </w:r>
    </w:p>
    <w:p>
      <w:pPr>
        <w:spacing w:line="440" w:lineRule="exact"/>
        <w:ind w:firstLine="422"/>
        <w:rPr>
          <w:rFonts w:ascii="宋体" w:hAnsi="宋体" w:eastAsia="宋体" w:cs="宋体"/>
          <w:bCs/>
          <w:sz w:val="24"/>
        </w:rPr>
      </w:pPr>
      <w:r>
        <w:rPr>
          <w:rFonts w:hint="eastAsia" w:ascii="宋体" w:hAnsi="宋体" w:eastAsia="宋体" w:cs="宋体"/>
          <w:bCs/>
          <w:sz w:val="24"/>
        </w:rPr>
        <w:t>5、</w:t>
      </w:r>
      <w:r>
        <w:rPr>
          <w:rFonts w:hint="eastAsia" w:ascii="宋体" w:hAnsi="宋体" w:eastAsia="宋体" w:cs="宋体"/>
          <w:bCs/>
          <w:sz w:val="24"/>
          <w:lang w:val="zh-TW"/>
        </w:rPr>
        <w:t>与其他参选供应商无任何关联关系。</w:t>
      </w:r>
    </w:p>
    <w:p>
      <w:pPr>
        <w:spacing w:line="440" w:lineRule="exact"/>
        <w:ind w:firstLine="422"/>
        <w:rPr>
          <w:rFonts w:ascii="宋体" w:hAnsi="宋体" w:eastAsia="宋体" w:cs="宋体"/>
          <w:bCs/>
          <w:sz w:val="24"/>
        </w:rPr>
      </w:pPr>
      <w:r>
        <w:rPr>
          <w:rFonts w:hint="eastAsia" w:ascii="宋体" w:hAnsi="宋体" w:eastAsia="宋体" w:cs="宋体"/>
          <w:bCs/>
          <w:sz w:val="24"/>
        </w:rPr>
        <w:t>6、完全理解、同意并接受比选文件的一切规定和要求。</w:t>
      </w:r>
    </w:p>
    <w:p>
      <w:pPr>
        <w:spacing w:line="440" w:lineRule="exact"/>
        <w:ind w:firstLine="422"/>
        <w:rPr>
          <w:rFonts w:ascii="宋体" w:hAnsi="宋体" w:eastAsia="宋体" w:cs="宋体"/>
          <w:bCs/>
          <w:sz w:val="24"/>
        </w:rPr>
      </w:pPr>
      <w:r>
        <w:rPr>
          <w:rFonts w:hint="eastAsia" w:ascii="宋体" w:hAnsi="宋体" w:eastAsia="宋体" w:cs="宋体"/>
          <w:bCs/>
          <w:sz w:val="24"/>
        </w:rPr>
        <w:t>7、我公司对参选文件所提供资料的真实性负责。如与事实不符或弄虚作假，我公司自愿承担一切责任，包括但不限于取消参选或中选资格。</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8、若中选，我方将按照比选文件公告及参选文件的具体规定与你公司签订服务合同，并且严格履行合同义务。</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9、无论中选与否，因参选所发生的一切费用，由我公司自行承担。</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10、若中选，本承诺函将成为合同不可分割的一部分，与合同具有同等的法律效力。</w:t>
      </w:r>
    </w:p>
    <w:p>
      <w:pPr>
        <w:spacing w:line="440" w:lineRule="exact"/>
        <w:ind w:firstLine="480" w:firstLineChars="200"/>
        <w:rPr>
          <w:rFonts w:ascii="宋体" w:hAnsi="宋体" w:eastAsia="宋体" w:cs="宋体"/>
          <w:bCs/>
          <w:sz w:val="24"/>
        </w:rPr>
      </w:pPr>
    </w:p>
    <w:p>
      <w:pPr>
        <w:spacing w:line="440" w:lineRule="exact"/>
        <w:ind w:firstLine="480" w:firstLineChars="200"/>
        <w:rPr>
          <w:rFonts w:ascii="宋体" w:hAnsi="宋体" w:eastAsia="宋体" w:cs="宋体"/>
          <w:bCs/>
          <w:sz w:val="24"/>
        </w:rPr>
      </w:pPr>
    </w:p>
    <w:p>
      <w:pPr>
        <w:spacing w:line="440" w:lineRule="exact"/>
        <w:jc w:val="center"/>
        <w:rPr>
          <w:rFonts w:ascii="宋体" w:hAnsi="宋体" w:eastAsia="宋体" w:cs="宋体"/>
          <w:bCs/>
          <w:sz w:val="24"/>
        </w:rPr>
      </w:pPr>
      <w:r>
        <w:rPr>
          <w:rFonts w:hint="eastAsia" w:ascii="宋体" w:hAnsi="宋体" w:eastAsia="宋体" w:cs="宋体"/>
          <w:bCs/>
          <w:sz w:val="24"/>
          <w:lang w:val="en-US" w:eastAsia="zh-CN"/>
        </w:rPr>
        <w:t xml:space="preserve">                       </w:t>
      </w:r>
      <w:r>
        <w:rPr>
          <w:rFonts w:hint="eastAsia" w:ascii="宋体" w:hAnsi="宋体" w:eastAsia="宋体" w:cs="宋体"/>
          <w:bCs/>
          <w:sz w:val="24"/>
        </w:rPr>
        <w:t>参选公司：</w:t>
      </w:r>
      <w:r>
        <w:rPr>
          <w:rFonts w:hint="eastAsia" w:ascii="宋体" w:hAnsi="宋体" w:eastAsia="宋体" w:cs="宋体"/>
          <w:bCs/>
          <w:sz w:val="24"/>
          <w:u w:val="single"/>
        </w:rPr>
        <w:t xml:space="preserve">           （公章）      </w:t>
      </w:r>
    </w:p>
    <w:p>
      <w:pPr>
        <w:spacing w:line="440" w:lineRule="exact"/>
        <w:ind w:firstLine="422"/>
        <w:rPr>
          <w:rFonts w:ascii="宋体" w:hAnsi="宋体" w:eastAsia="宋体" w:cs="宋体"/>
          <w:bCs/>
          <w:sz w:val="24"/>
        </w:rPr>
      </w:pPr>
    </w:p>
    <w:p>
      <w:pPr>
        <w:spacing w:line="440" w:lineRule="exact"/>
        <w:ind w:firstLine="3840" w:firstLineChars="1600"/>
        <w:rPr>
          <w:rFonts w:ascii="宋体" w:hAnsi="宋体" w:eastAsia="宋体" w:cs="宋体"/>
          <w:bCs/>
          <w:sz w:val="24"/>
          <w:u w:val="single"/>
        </w:rPr>
      </w:pPr>
      <w:r>
        <w:rPr>
          <w:rFonts w:hint="eastAsia" w:ascii="宋体" w:hAnsi="宋体" w:eastAsia="宋体" w:cs="宋体"/>
          <w:bCs/>
          <w:sz w:val="24"/>
        </w:rPr>
        <w:t>法定代表人：</w:t>
      </w:r>
      <w:r>
        <w:rPr>
          <w:rFonts w:hint="eastAsia" w:ascii="宋体" w:hAnsi="宋体" w:eastAsia="宋体" w:cs="宋体"/>
          <w:bCs/>
          <w:sz w:val="24"/>
          <w:u w:val="single"/>
        </w:rPr>
        <w:t xml:space="preserve">           （签名）     </w:t>
      </w:r>
    </w:p>
    <w:p>
      <w:pPr>
        <w:spacing w:line="440" w:lineRule="exact"/>
        <w:ind w:firstLine="422"/>
        <w:rPr>
          <w:rFonts w:ascii="宋体" w:hAnsi="宋体" w:eastAsia="宋体" w:cs="宋体"/>
          <w:bCs/>
          <w:sz w:val="24"/>
          <w:u w:val="single"/>
        </w:rPr>
      </w:pPr>
    </w:p>
    <w:p>
      <w:pPr>
        <w:spacing w:line="440" w:lineRule="exact"/>
        <w:ind w:left="481" w:leftChars="229" w:firstLine="3417" w:firstLineChars="1424"/>
        <w:rPr>
          <w:rFonts w:ascii="宋体" w:hAnsi="宋体" w:eastAsia="宋体" w:cs="宋体"/>
          <w:sz w:val="24"/>
        </w:rPr>
      </w:pPr>
      <w:r>
        <w:rPr>
          <w:rFonts w:hint="eastAsia" w:ascii="宋体" w:hAnsi="宋体" w:eastAsia="宋体" w:cs="宋体"/>
          <w:bCs/>
          <w:sz w:val="24"/>
        </w:rPr>
        <w:t>被授权人：</w:t>
      </w:r>
      <w:r>
        <w:rPr>
          <w:rFonts w:hint="eastAsia" w:ascii="宋体" w:hAnsi="宋体" w:eastAsia="宋体" w:cs="宋体"/>
          <w:bCs/>
          <w:sz w:val="24"/>
          <w:u w:val="single"/>
        </w:rPr>
        <w:t xml:space="preserve">             （签名）     </w:t>
      </w:r>
    </w:p>
    <w:p>
      <w:pPr>
        <w:spacing w:line="440" w:lineRule="exact"/>
        <w:rPr>
          <w:rFonts w:ascii="宋体" w:hAnsi="宋体" w:eastAsia="宋体" w:cs="宋体"/>
          <w:bCs/>
          <w:sz w:val="24"/>
        </w:rPr>
      </w:pPr>
    </w:p>
    <w:p>
      <w:pPr>
        <w:spacing w:line="440" w:lineRule="exact"/>
        <w:ind w:left="481" w:leftChars="229" w:firstLine="3655" w:firstLineChars="1523"/>
        <w:rPr>
          <w:rFonts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lang w:val="en-US" w:eastAsia="zh-CN"/>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pPr>
        <w:spacing w:line="360" w:lineRule="auto"/>
        <w:jc w:val="left"/>
        <w:rPr>
          <w:rFonts w:ascii="宋体" w:hAnsi="宋体" w:eastAsia="宋体" w:cs="宋体"/>
          <w:bCs/>
          <w:sz w:val="24"/>
        </w:rPr>
      </w:pPr>
    </w:p>
    <w:p>
      <w:pPr>
        <w:spacing w:line="360" w:lineRule="auto"/>
        <w:jc w:val="left"/>
        <w:rPr>
          <w:rFonts w:ascii="宋体" w:hAnsi="宋体" w:eastAsia="宋体" w:cs="宋体"/>
          <w:b/>
          <w:sz w:val="24"/>
        </w:rPr>
      </w:pPr>
      <w:r>
        <w:rPr>
          <w:rFonts w:hint="eastAsia" w:ascii="宋体" w:hAnsi="宋体" w:eastAsia="宋体" w:cs="宋体"/>
          <w:b/>
          <w:sz w:val="24"/>
        </w:rPr>
        <w:t>本页后需附：</w:t>
      </w:r>
    </w:p>
    <w:p>
      <w:pPr>
        <w:spacing w:line="360" w:lineRule="auto"/>
        <w:jc w:val="left"/>
        <w:rPr>
          <w:rFonts w:ascii="宋体" w:hAnsi="宋体" w:eastAsia="宋体" w:cs="宋体"/>
          <w:b/>
          <w:sz w:val="24"/>
        </w:rPr>
      </w:pPr>
      <w:r>
        <w:rPr>
          <w:rFonts w:hint="eastAsia" w:ascii="宋体" w:hAnsi="宋体" w:eastAsia="宋体" w:cs="宋体"/>
          <w:b/>
          <w:sz w:val="24"/>
        </w:rPr>
        <w:t>参加本次比选活动前三年内：</w:t>
      </w:r>
    </w:p>
    <w:p>
      <w:pPr>
        <w:spacing w:line="360" w:lineRule="auto"/>
        <w:jc w:val="left"/>
        <w:rPr>
          <w:rFonts w:ascii="宋体" w:hAnsi="宋体" w:eastAsia="宋体" w:cs="宋体"/>
          <w:b/>
          <w:sz w:val="24"/>
        </w:rPr>
      </w:pPr>
      <w:r>
        <w:rPr>
          <w:rFonts w:hint="eastAsia" w:ascii="宋体" w:hAnsi="宋体" w:eastAsia="宋体" w:cs="宋体"/>
          <w:b/>
          <w:sz w:val="24"/>
        </w:rPr>
        <w:t xml:space="preserve">①参选单位在“中国执行信息公开网”网站中（http://zxgk.court.gov.cn/zhzxgk/  </w:t>
      </w:r>
      <w:r>
        <w:rPr>
          <w:rFonts w:hint="eastAsia" w:ascii="宋体" w:hAnsi="宋体" w:eastAsia="宋体" w:cs="宋体"/>
          <w:b/>
          <w:sz w:val="24"/>
          <w:highlight w:val="yellow"/>
        </w:rPr>
        <w:t>*需打印网页查询结果</w:t>
      </w:r>
      <w:r>
        <w:rPr>
          <w:rFonts w:hint="eastAsia" w:ascii="宋体" w:hAnsi="宋体" w:eastAsia="宋体" w:cs="宋体"/>
          <w:b/>
          <w:sz w:val="24"/>
        </w:rPr>
        <w:t>）查询记录显示有重大违法违规记录、行贿犯罪的，不得参与本项目的比选活动；</w:t>
      </w:r>
    </w:p>
    <w:p>
      <w:pPr>
        <w:spacing w:line="360" w:lineRule="auto"/>
        <w:jc w:val="left"/>
        <w:rPr>
          <w:rFonts w:ascii="宋体" w:hAnsi="宋体" w:eastAsia="宋体" w:cs="宋体"/>
          <w:b/>
          <w:sz w:val="24"/>
        </w:rPr>
      </w:pPr>
      <w:r>
        <w:rPr>
          <w:rFonts w:hint="eastAsia" w:ascii="宋体" w:hAnsi="宋体" w:eastAsia="宋体" w:cs="宋体"/>
          <w:b/>
          <w:sz w:val="24"/>
        </w:rPr>
        <w:t>②参选单位被“信用中国”网站列入失信被执行人和重大税收违法案件当事人名单的（https://www.creditchina.gov.cn/home/index.html ，</w:t>
      </w:r>
      <w:r>
        <w:rPr>
          <w:rFonts w:hint="eastAsia" w:ascii="宋体" w:hAnsi="宋体" w:eastAsia="宋体" w:cs="宋体"/>
          <w:b/>
          <w:sz w:val="24"/>
          <w:highlight w:val="yellow"/>
        </w:rPr>
        <w:t>于信用信息处查询后下载信用信息报告</w:t>
      </w:r>
      <w:r>
        <w:rPr>
          <w:rFonts w:hint="eastAsia" w:ascii="宋体" w:hAnsi="宋体" w:eastAsia="宋体" w:cs="宋体"/>
          <w:b/>
          <w:sz w:val="24"/>
        </w:rPr>
        <w:t>），不得参与本项目的比选活动；</w:t>
      </w:r>
    </w:p>
    <w:p>
      <w:pPr>
        <w:spacing w:line="360" w:lineRule="auto"/>
        <w:jc w:val="left"/>
        <w:rPr>
          <w:rFonts w:ascii="宋体" w:hAnsi="宋体" w:eastAsia="宋体" w:cs="宋体"/>
          <w:b/>
          <w:sz w:val="24"/>
        </w:rPr>
      </w:pPr>
      <w:r>
        <w:rPr>
          <w:rFonts w:hint="eastAsia" w:ascii="宋体" w:hAnsi="宋体" w:eastAsia="宋体" w:cs="宋体"/>
          <w:b/>
          <w:sz w:val="24"/>
        </w:rPr>
        <w:t xml:space="preserve">③被“中国政府采购网”网站（http://www.ccgp.gov.cn/search/cr/ </w:t>
      </w:r>
      <w:r>
        <w:rPr>
          <w:rFonts w:hint="eastAsia" w:ascii="宋体" w:hAnsi="宋体" w:eastAsia="宋体" w:cs="宋体"/>
          <w:b/>
          <w:sz w:val="24"/>
          <w:highlight w:val="yellow"/>
        </w:rPr>
        <w:t xml:space="preserve"> *需打印网页查询结果</w:t>
      </w:r>
      <w:r>
        <w:rPr>
          <w:rFonts w:hint="eastAsia" w:ascii="宋体" w:hAnsi="宋体" w:eastAsia="宋体" w:cs="宋体"/>
          <w:b/>
          <w:sz w:val="24"/>
        </w:rPr>
        <w:t>）列入政府采购严重违法失信行为记录名单且处罚期限尚未届满的，不得参与本项目的比选活动；</w:t>
      </w:r>
    </w:p>
    <w:p>
      <w:pPr>
        <w:spacing w:line="360" w:lineRule="auto"/>
        <w:jc w:val="left"/>
        <w:rPr>
          <w:rFonts w:ascii="宋体" w:hAnsi="宋体" w:eastAsia="宋体" w:cs="宋体"/>
          <w:b/>
          <w:sz w:val="24"/>
        </w:rPr>
      </w:pPr>
      <w:r>
        <w:rPr>
          <w:rFonts w:hint="eastAsia" w:ascii="宋体" w:hAnsi="宋体" w:eastAsia="宋体" w:cs="宋体"/>
          <w:b/>
          <w:sz w:val="24"/>
        </w:rPr>
        <w:t>(本页后附件材料每单份盖章，材料缺漏视为项目作废)</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bookmarkStart w:id="82" w:name="_GoBack"/>
      <w:bookmarkEnd w:id="82"/>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格式4：</w:t>
      </w:r>
    </w:p>
    <w:p>
      <w:pPr>
        <w:pStyle w:val="66"/>
        <w:spacing w:after="156" w:line="360" w:lineRule="auto"/>
        <w:ind w:firstLine="1928" w:firstLineChars="600"/>
        <w:jc w:val="both"/>
        <w:rPr>
          <w:rFonts w:ascii="宋体" w:hAnsi="宋体" w:eastAsia="宋体" w:cs="宋体"/>
          <w:b w:val="0"/>
          <w:kern w:val="2"/>
          <w:sz w:val="24"/>
          <w:szCs w:val="22"/>
        </w:rPr>
      </w:pPr>
      <w:r>
        <w:rPr>
          <w:rFonts w:hint="eastAsia" w:ascii="宋体" w:hAnsi="宋体" w:eastAsia="宋体" w:cs="宋体"/>
        </w:rPr>
        <w:t>　    服务能力</w:t>
      </w:r>
    </w:p>
    <w:p>
      <w:pPr>
        <w:pStyle w:val="66"/>
        <w:numPr>
          <w:ilvl w:val="255"/>
          <w:numId w:val="0"/>
        </w:numPr>
        <w:spacing w:after="156" w:line="360" w:lineRule="auto"/>
        <w:ind w:firstLine="480" w:firstLineChars="200"/>
        <w:jc w:val="both"/>
        <w:rPr>
          <w:rFonts w:ascii="宋体" w:hAnsi="宋体" w:eastAsia="宋体" w:cs="宋体"/>
          <w:b w:val="0"/>
          <w:kern w:val="2"/>
          <w:sz w:val="24"/>
          <w:szCs w:val="22"/>
        </w:rPr>
      </w:pPr>
      <w:r>
        <w:rPr>
          <w:rFonts w:hint="eastAsia" w:ascii="宋体" w:hAnsi="宋体" w:eastAsia="宋体" w:cs="宋体"/>
          <w:b w:val="0"/>
          <w:kern w:val="2"/>
          <w:sz w:val="24"/>
          <w:szCs w:val="22"/>
        </w:rPr>
        <w:t>若接到我司诉求     小时内专人进行相应响应处理。</w:t>
      </w:r>
    </w:p>
    <w:p>
      <w:pPr>
        <w:pStyle w:val="66"/>
        <w:numPr>
          <w:ilvl w:val="255"/>
          <w:numId w:val="0"/>
        </w:numPr>
        <w:spacing w:after="156" w:line="360" w:lineRule="auto"/>
        <w:jc w:val="both"/>
        <w:rPr>
          <w:rFonts w:ascii="宋体" w:hAnsi="宋体" w:eastAsia="宋体" w:cs="宋体"/>
          <w:b w:val="0"/>
          <w:kern w:val="2"/>
          <w:sz w:val="24"/>
          <w:szCs w:val="22"/>
        </w:rPr>
      </w:pPr>
    </w:p>
    <w:p>
      <w:pPr>
        <w:pStyle w:val="66"/>
        <w:numPr>
          <w:ilvl w:val="255"/>
          <w:numId w:val="0"/>
        </w:numPr>
        <w:spacing w:after="156" w:line="360" w:lineRule="auto"/>
        <w:jc w:val="both"/>
        <w:rPr>
          <w:rFonts w:ascii="宋体" w:hAnsi="宋体" w:eastAsia="宋体" w:cs="宋体"/>
          <w:b w:val="0"/>
          <w:kern w:val="2"/>
          <w:sz w:val="24"/>
          <w:szCs w:val="22"/>
        </w:rPr>
      </w:pPr>
    </w:p>
    <w:p>
      <w:pPr>
        <w:pStyle w:val="66"/>
        <w:numPr>
          <w:ilvl w:val="255"/>
          <w:numId w:val="0"/>
        </w:numPr>
        <w:spacing w:after="156" w:line="360" w:lineRule="auto"/>
        <w:jc w:val="both"/>
        <w:rPr>
          <w:rFonts w:ascii="宋体" w:hAnsi="宋体" w:eastAsia="宋体" w:cs="宋体"/>
          <w:b w:val="0"/>
          <w:kern w:val="2"/>
          <w:sz w:val="24"/>
          <w:szCs w:val="22"/>
        </w:rPr>
      </w:pPr>
    </w:p>
    <w:p>
      <w:pPr>
        <w:pStyle w:val="66"/>
        <w:numPr>
          <w:ilvl w:val="255"/>
          <w:numId w:val="0"/>
        </w:numPr>
        <w:spacing w:after="156" w:line="360" w:lineRule="auto"/>
        <w:jc w:val="both"/>
        <w:rPr>
          <w:rFonts w:ascii="宋体" w:hAnsi="宋体" w:eastAsia="宋体" w:cs="宋体"/>
          <w:b w:val="0"/>
          <w:kern w:val="2"/>
          <w:sz w:val="24"/>
          <w:szCs w:val="22"/>
        </w:rPr>
      </w:pPr>
    </w:p>
    <w:p>
      <w:pPr>
        <w:pStyle w:val="66"/>
        <w:numPr>
          <w:ilvl w:val="255"/>
          <w:numId w:val="0"/>
        </w:numPr>
        <w:spacing w:after="156" w:line="360" w:lineRule="auto"/>
        <w:jc w:val="both"/>
        <w:rPr>
          <w:rFonts w:ascii="宋体" w:hAnsi="宋体" w:eastAsia="宋体" w:cs="宋体"/>
          <w:b w:val="0"/>
          <w:kern w:val="2"/>
          <w:sz w:val="24"/>
          <w:szCs w:val="22"/>
        </w:rPr>
      </w:pPr>
    </w:p>
    <w:p>
      <w:pPr>
        <w:pStyle w:val="66"/>
        <w:numPr>
          <w:ilvl w:val="255"/>
          <w:numId w:val="0"/>
        </w:numPr>
        <w:spacing w:after="156" w:line="360" w:lineRule="auto"/>
        <w:jc w:val="both"/>
        <w:rPr>
          <w:rFonts w:ascii="宋体" w:hAnsi="宋体" w:eastAsia="宋体" w:cs="宋体"/>
          <w:b w:val="0"/>
          <w:kern w:val="2"/>
          <w:sz w:val="24"/>
          <w:szCs w:val="22"/>
        </w:rPr>
      </w:pPr>
    </w:p>
    <w:p>
      <w:pPr>
        <w:pStyle w:val="66"/>
        <w:numPr>
          <w:ilvl w:val="255"/>
          <w:numId w:val="0"/>
        </w:numPr>
        <w:spacing w:after="156" w:line="360" w:lineRule="auto"/>
        <w:jc w:val="both"/>
        <w:rPr>
          <w:rFonts w:ascii="宋体" w:hAnsi="宋体" w:eastAsia="宋体" w:cs="宋体"/>
          <w:b w:val="0"/>
          <w:kern w:val="2"/>
          <w:sz w:val="24"/>
          <w:szCs w:val="22"/>
        </w:rPr>
      </w:pPr>
    </w:p>
    <w:p>
      <w:pPr>
        <w:pStyle w:val="66"/>
        <w:numPr>
          <w:ilvl w:val="255"/>
          <w:numId w:val="0"/>
        </w:numPr>
        <w:spacing w:after="156" w:line="360" w:lineRule="auto"/>
        <w:jc w:val="both"/>
        <w:rPr>
          <w:rFonts w:ascii="宋体" w:hAnsi="宋体" w:eastAsia="宋体" w:cs="宋体"/>
          <w:b w:val="0"/>
          <w:kern w:val="2"/>
          <w:sz w:val="24"/>
          <w:szCs w:val="22"/>
        </w:rPr>
      </w:pPr>
    </w:p>
    <w:p>
      <w:pPr>
        <w:pStyle w:val="66"/>
        <w:numPr>
          <w:ilvl w:val="255"/>
          <w:numId w:val="0"/>
        </w:numPr>
        <w:spacing w:after="156" w:line="360" w:lineRule="auto"/>
        <w:jc w:val="both"/>
        <w:rPr>
          <w:rFonts w:ascii="宋体" w:hAnsi="宋体" w:eastAsia="宋体" w:cs="宋体"/>
          <w:b w:val="0"/>
          <w:kern w:val="2"/>
          <w:sz w:val="24"/>
          <w:szCs w:val="22"/>
        </w:rPr>
      </w:pPr>
    </w:p>
    <w:p>
      <w:pPr>
        <w:spacing w:line="360" w:lineRule="auto"/>
        <w:ind w:firstLine="4080" w:firstLineChars="1700"/>
        <w:rPr>
          <w:rFonts w:ascii="宋体" w:hAnsi="宋体" w:eastAsia="宋体" w:cs="宋体"/>
          <w:bCs/>
          <w:sz w:val="24"/>
        </w:rPr>
      </w:pPr>
      <w:r>
        <w:rPr>
          <w:rFonts w:hint="eastAsia" w:ascii="宋体" w:hAnsi="宋体" w:eastAsia="宋体" w:cs="宋体"/>
          <w:bCs/>
          <w:sz w:val="24"/>
        </w:rPr>
        <w:t xml:space="preserve">参选单位： </w:t>
      </w:r>
      <w:r>
        <w:rPr>
          <w:rFonts w:hint="eastAsia" w:ascii="宋体" w:hAnsi="宋体" w:eastAsia="宋体" w:cs="宋体"/>
          <w:bCs/>
          <w:sz w:val="24"/>
          <w:u w:val="single"/>
        </w:rPr>
        <w:t xml:space="preserve">           （公章）      </w:t>
      </w:r>
    </w:p>
    <w:p>
      <w:pPr>
        <w:spacing w:line="360" w:lineRule="auto"/>
        <w:ind w:firstLine="422"/>
        <w:rPr>
          <w:rFonts w:ascii="宋体" w:hAnsi="宋体" w:eastAsia="宋体" w:cs="宋体"/>
          <w:bCs/>
          <w:sz w:val="24"/>
        </w:rPr>
      </w:pPr>
    </w:p>
    <w:p>
      <w:pPr>
        <w:spacing w:line="360" w:lineRule="auto"/>
        <w:ind w:firstLine="422"/>
        <w:rPr>
          <w:rFonts w:ascii="宋体" w:hAnsi="宋体" w:eastAsia="宋体" w:cs="宋体"/>
          <w:bCs/>
          <w:sz w:val="24"/>
          <w:u w:val="single"/>
        </w:rPr>
      </w:pPr>
      <w:r>
        <w:rPr>
          <w:rFonts w:hint="eastAsia" w:ascii="宋体" w:hAnsi="宋体" w:eastAsia="宋体" w:cs="宋体"/>
          <w:bCs/>
          <w:sz w:val="24"/>
        </w:rPr>
        <w:t xml:space="preserve">                             法定代表人：</w:t>
      </w:r>
      <w:r>
        <w:rPr>
          <w:rFonts w:hint="eastAsia" w:ascii="宋体" w:hAnsi="宋体" w:eastAsia="宋体" w:cs="宋体"/>
          <w:bCs/>
          <w:sz w:val="24"/>
          <w:u w:val="single"/>
        </w:rPr>
        <w:t xml:space="preserve">            （签名）      </w:t>
      </w:r>
    </w:p>
    <w:p>
      <w:pPr>
        <w:spacing w:line="360" w:lineRule="auto"/>
        <w:ind w:firstLine="422"/>
        <w:rPr>
          <w:rFonts w:ascii="宋体" w:hAnsi="宋体" w:eastAsia="宋体" w:cs="宋体"/>
          <w:bCs/>
          <w:sz w:val="24"/>
          <w:u w:val="single"/>
        </w:rPr>
      </w:pPr>
    </w:p>
    <w:p>
      <w:pPr>
        <w:spacing w:line="360" w:lineRule="auto"/>
        <w:ind w:left="481" w:leftChars="229" w:firstLine="3417" w:firstLineChars="1424"/>
        <w:rPr>
          <w:rFonts w:ascii="宋体" w:hAnsi="宋体" w:eastAsia="宋体" w:cs="宋体"/>
          <w:sz w:val="24"/>
        </w:rPr>
      </w:pPr>
      <w:r>
        <w:rPr>
          <w:rFonts w:hint="eastAsia" w:ascii="宋体" w:hAnsi="宋体" w:eastAsia="宋体" w:cs="宋体"/>
          <w:bCs/>
          <w:sz w:val="24"/>
        </w:rPr>
        <w:t>被授权人：</w:t>
      </w:r>
      <w:r>
        <w:rPr>
          <w:rFonts w:hint="eastAsia" w:ascii="宋体" w:hAnsi="宋体" w:eastAsia="宋体" w:cs="宋体"/>
          <w:bCs/>
          <w:sz w:val="24"/>
          <w:u w:val="single"/>
        </w:rPr>
        <w:t xml:space="preserve">             （签名）      </w:t>
      </w:r>
    </w:p>
    <w:p>
      <w:pPr>
        <w:spacing w:line="360" w:lineRule="auto"/>
        <w:ind w:firstLine="422"/>
        <w:rPr>
          <w:rFonts w:ascii="宋体" w:hAnsi="宋体" w:eastAsia="宋体" w:cs="宋体"/>
          <w:bCs/>
          <w:sz w:val="24"/>
        </w:rPr>
      </w:pPr>
    </w:p>
    <w:p>
      <w:pPr>
        <w:spacing w:line="360" w:lineRule="auto"/>
        <w:ind w:firstLine="3840" w:firstLineChars="1600"/>
        <w:rPr>
          <w:rFonts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lang w:val="en-US" w:eastAsia="zh-CN"/>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pPr>
        <w:pStyle w:val="66"/>
        <w:numPr>
          <w:ilvl w:val="255"/>
          <w:numId w:val="0"/>
        </w:numPr>
        <w:spacing w:after="156" w:line="360" w:lineRule="auto"/>
        <w:jc w:val="both"/>
        <w:rPr>
          <w:rFonts w:ascii="宋体" w:hAnsi="宋体" w:eastAsia="宋体" w:cs="宋体"/>
          <w:b w:val="0"/>
          <w:kern w:val="2"/>
          <w:sz w:val="24"/>
          <w:szCs w:val="22"/>
        </w:rPr>
      </w:pPr>
    </w:p>
    <w:p>
      <w:pPr>
        <w:pStyle w:val="66"/>
        <w:numPr>
          <w:ilvl w:val="255"/>
          <w:numId w:val="0"/>
        </w:numPr>
        <w:spacing w:after="156" w:line="360" w:lineRule="auto"/>
        <w:jc w:val="both"/>
        <w:rPr>
          <w:rFonts w:ascii="宋体" w:hAnsi="宋体" w:eastAsia="宋体" w:cs="宋体"/>
        </w:rPr>
      </w:pPr>
    </w:p>
    <w:p>
      <w:pPr>
        <w:wordWrap w:val="0"/>
        <w:rPr>
          <w:kern w:val="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page" w:x="5863" w:y="1"/>
    </w:pPr>
    <w:r>
      <w:fldChar w:fldCharType="begin"/>
    </w:r>
    <w:r>
      <w:instrText xml:space="preserve"> PAGE \* Arabic </w:instrText>
    </w:r>
    <w:r>
      <w:fldChar w:fldCharType="separate"/>
    </w:r>
    <w:r>
      <w:t>20</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AA8153"/>
    <w:multiLevelType w:val="singleLevel"/>
    <w:tmpl w:val="E4AA8153"/>
    <w:lvl w:ilvl="0" w:tentative="0">
      <w:start w:val="3"/>
      <w:numFmt w:val="chineseCounting"/>
      <w:suff w:val="space"/>
      <w:lvlText w:val="第%1部分"/>
      <w:lvlJc w:val="left"/>
      <w:rPr>
        <w:rFonts w:hint="eastAsia"/>
      </w:rPr>
    </w:lvl>
  </w:abstractNum>
  <w:abstractNum w:abstractNumId="1">
    <w:nsid w:val="EF990408"/>
    <w:multiLevelType w:val="multilevel"/>
    <w:tmpl w:val="EF990408"/>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240047FF"/>
    <w:multiLevelType w:val="multilevel"/>
    <w:tmpl w:val="240047FF"/>
    <w:lvl w:ilvl="0" w:tentative="0">
      <w:start w:val="1"/>
      <w:numFmt w:val="decimal"/>
      <w:lvlText w:val="%1."/>
      <w:lvlJc w:val="left"/>
      <w:pPr>
        <w:ind w:left="720" w:hanging="72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C09"/>
    <w:rsid w:val="00001853"/>
    <w:rsid w:val="0000316D"/>
    <w:rsid w:val="000041EB"/>
    <w:rsid w:val="000062F1"/>
    <w:rsid w:val="00006E09"/>
    <w:rsid w:val="00010A8D"/>
    <w:rsid w:val="0001323E"/>
    <w:rsid w:val="0001330E"/>
    <w:rsid w:val="00016296"/>
    <w:rsid w:val="0001699E"/>
    <w:rsid w:val="00016EF1"/>
    <w:rsid w:val="00023773"/>
    <w:rsid w:val="00024E46"/>
    <w:rsid w:val="000279B1"/>
    <w:rsid w:val="000279D0"/>
    <w:rsid w:val="00027CF9"/>
    <w:rsid w:val="000322C5"/>
    <w:rsid w:val="00033687"/>
    <w:rsid w:val="00034B70"/>
    <w:rsid w:val="0003568D"/>
    <w:rsid w:val="00036DD4"/>
    <w:rsid w:val="00037FC2"/>
    <w:rsid w:val="000408D3"/>
    <w:rsid w:val="000409DE"/>
    <w:rsid w:val="000410D0"/>
    <w:rsid w:val="00042105"/>
    <w:rsid w:val="000427AE"/>
    <w:rsid w:val="000432E1"/>
    <w:rsid w:val="00043A55"/>
    <w:rsid w:val="00045FED"/>
    <w:rsid w:val="000466B1"/>
    <w:rsid w:val="00046D13"/>
    <w:rsid w:val="000470D2"/>
    <w:rsid w:val="000502EE"/>
    <w:rsid w:val="000513B3"/>
    <w:rsid w:val="0005146B"/>
    <w:rsid w:val="00055044"/>
    <w:rsid w:val="00056765"/>
    <w:rsid w:val="00060F40"/>
    <w:rsid w:val="00063EA1"/>
    <w:rsid w:val="00065DC8"/>
    <w:rsid w:val="00070DBD"/>
    <w:rsid w:val="000712AA"/>
    <w:rsid w:val="00071CC7"/>
    <w:rsid w:val="00071DD0"/>
    <w:rsid w:val="00071E33"/>
    <w:rsid w:val="000721DA"/>
    <w:rsid w:val="0007388F"/>
    <w:rsid w:val="000750CB"/>
    <w:rsid w:val="0007578D"/>
    <w:rsid w:val="000758FB"/>
    <w:rsid w:val="00076319"/>
    <w:rsid w:val="00076A77"/>
    <w:rsid w:val="00081BD9"/>
    <w:rsid w:val="00087068"/>
    <w:rsid w:val="000874D0"/>
    <w:rsid w:val="000911CF"/>
    <w:rsid w:val="00091BC9"/>
    <w:rsid w:val="00092DFD"/>
    <w:rsid w:val="00093253"/>
    <w:rsid w:val="00093F86"/>
    <w:rsid w:val="0009473E"/>
    <w:rsid w:val="00094EEE"/>
    <w:rsid w:val="0009690C"/>
    <w:rsid w:val="000970D4"/>
    <w:rsid w:val="000A0752"/>
    <w:rsid w:val="000A350F"/>
    <w:rsid w:val="000A3891"/>
    <w:rsid w:val="000A5327"/>
    <w:rsid w:val="000A572A"/>
    <w:rsid w:val="000A78D2"/>
    <w:rsid w:val="000B0997"/>
    <w:rsid w:val="000B2805"/>
    <w:rsid w:val="000B2B70"/>
    <w:rsid w:val="000B4144"/>
    <w:rsid w:val="000B43A1"/>
    <w:rsid w:val="000B677F"/>
    <w:rsid w:val="000B69AF"/>
    <w:rsid w:val="000B79D2"/>
    <w:rsid w:val="000C0A72"/>
    <w:rsid w:val="000C39B0"/>
    <w:rsid w:val="000C4B02"/>
    <w:rsid w:val="000D2D8B"/>
    <w:rsid w:val="000D353B"/>
    <w:rsid w:val="000D44E5"/>
    <w:rsid w:val="000D71A2"/>
    <w:rsid w:val="000E10B1"/>
    <w:rsid w:val="000E15A8"/>
    <w:rsid w:val="000E1C56"/>
    <w:rsid w:val="000E1EDD"/>
    <w:rsid w:val="000E2889"/>
    <w:rsid w:val="000E49D0"/>
    <w:rsid w:val="000E55F0"/>
    <w:rsid w:val="000E766B"/>
    <w:rsid w:val="000F086A"/>
    <w:rsid w:val="000F1688"/>
    <w:rsid w:val="000F5830"/>
    <w:rsid w:val="000F5EB9"/>
    <w:rsid w:val="0010004B"/>
    <w:rsid w:val="001016C9"/>
    <w:rsid w:val="00101FC5"/>
    <w:rsid w:val="00102A2D"/>
    <w:rsid w:val="00103069"/>
    <w:rsid w:val="00104951"/>
    <w:rsid w:val="001068B6"/>
    <w:rsid w:val="001103D3"/>
    <w:rsid w:val="00110461"/>
    <w:rsid w:val="00110ED2"/>
    <w:rsid w:val="001112A7"/>
    <w:rsid w:val="001112D9"/>
    <w:rsid w:val="00112B4B"/>
    <w:rsid w:val="0011335E"/>
    <w:rsid w:val="001135DE"/>
    <w:rsid w:val="00113D1F"/>
    <w:rsid w:val="00114854"/>
    <w:rsid w:val="00115AE7"/>
    <w:rsid w:val="00117924"/>
    <w:rsid w:val="0012016E"/>
    <w:rsid w:val="00121F14"/>
    <w:rsid w:val="00124761"/>
    <w:rsid w:val="001314E6"/>
    <w:rsid w:val="001319DE"/>
    <w:rsid w:val="0013321B"/>
    <w:rsid w:val="00133631"/>
    <w:rsid w:val="00133A73"/>
    <w:rsid w:val="00133DD5"/>
    <w:rsid w:val="00135557"/>
    <w:rsid w:val="00142FA5"/>
    <w:rsid w:val="001433A6"/>
    <w:rsid w:val="001458EA"/>
    <w:rsid w:val="00145F53"/>
    <w:rsid w:val="0014632C"/>
    <w:rsid w:val="0014682D"/>
    <w:rsid w:val="00147097"/>
    <w:rsid w:val="001479CD"/>
    <w:rsid w:val="001500A9"/>
    <w:rsid w:val="0015075C"/>
    <w:rsid w:val="001510B2"/>
    <w:rsid w:val="001520B6"/>
    <w:rsid w:val="00153EC7"/>
    <w:rsid w:val="001541F0"/>
    <w:rsid w:val="00155CBB"/>
    <w:rsid w:val="00157928"/>
    <w:rsid w:val="00161FBF"/>
    <w:rsid w:val="0016593B"/>
    <w:rsid w:val="00165D44"/>
    <w:rsid w:val="00166529"/>
    <w:rsid w:val="001674AA"/>
    <w:rsid w:val="00173456"/>
    <w:rsid w:val="0017376D"/>
    <w:rsid w:val="0017444D"/>
    <w:rsid w:val="00174DD9"/>
    <w:rsid w:val="00175DB8"/>
    <w:rsid w:val="00176B2D"/>
    <w:rsid w:val="00177113"/>
    <w:rsid w:val="00181A28"/>
    <w:rsid w:val="00184860"/>
    <w:rsid w:val="00186D31"/>
    <w:rsid w:val="001872A1"/>
    <w:rsid w:val="0019036A"/>
    <w:rsid w:val="00190700"/>
    <w:rsid w:val="00191104"/>
    <w:rsid w:val="00193A29"/>
    <w:rsid w:val="00194FEA"/>
    <w:rsid w:val="00195662"/>
    <w:rsid w:val="00195FEF"/>
    <w:rsid w:val="0019614D"/>
    <w:rsid w:val="00197DD6"/>
    <w:rsid w:val="001A143D"/>
    <w:rsid w:val="001A19DD"/>
    <w:rsid w:val="001A2100"/>
    <w:rsid w:val="001A3E27"/>
    <w:rsid w:val="001A4506"/>
    <w:rsid w:val="001A4D68"/>
    <w:rsid w:val="001A62A1"/>
    <w:rsid w:val="001A75B4"/>
    <w:rsid w:val="001A7F2B"/>
    <w:rsid w:val="001B3490"/>
    <w:rsid w:val="001B44B4"/>
    <w:rsid w:val="001B4DFD"/>
    <w:rsid w:val="001B6494"/>
    <w:rsid w:val="001B6C65"/>
    <w:rsid w:val="001C18BC"/>
    <w:rsid w:val="001C1B49"/>
    <w:rsid w:val="001C2237"/>
    <w:rsid w:val="001C7F0B"/>
    <w:rsid w:val="001D00BF"/>
    <w:rsid w:val="001D0B8F"/>
    <w:rsid w:val="001D1BDB"/>
    <w:rsid w:val="001D2021"/>
    <w:rsid w:val="001D237D"/>
    <w:rsid w:val="001D4125"/>
    <w:rsid w:val="001D5A45"/>
    <w:rsid w:val="001D5E35"/>
    <w:rsid w:val="001D6415"/>
    <w:rsid w:val="001D7C61"/>
    <w:rsid w:val="001E005E"/>
    <w:rsid w:val="001E0BA3"/>
    <w:rsid w:val="001E168F"/>
    <w:rsid w:val="001E1A8A"/>
    <w:rsid w:val="001E1A8B"/>
    <w:rsid w:val="001E3353"/>
    <w:rsid w:val="001E3980"/>
    <w:rsid w:val="001E4D4D"/>
    <w:rsid w:val="001E4F15"/>
    <w:rsid w:val="001E518C"/>
    <w:rsid w:val="001E5BD8"/>
    <w:rsid w:val="001E6771"/>
    <w:rsid w:val="001E6A63"/>
    <w:rsid w:val="001E6AA3"/>
    <w:rsid w:val="001E7A6D"/>
    <w:rsid w:val="001F069C"/>
    <w:rsid w:val="001F1EE3"/>
    <w:rsid w:val="001F3518"/>
    <w:rsid w:val="001F38C6"/>
    <w:rsid w:val="001F44C3"/>
    <w:rsid w:val="001F6863"/>
    <w:rsid w:val="001F6D2D"/>
    <w:rsid w:val="00200022"/>
    <w:rsid w:val="002006A2"/>
    <w:rsid w:val="002011CF"/>
    <w:rsid w:val="00201403"/>
    <w:rsid w:val="00201779"/>
    <w:rsid w:val="00201D3A"/>
    <w:rsid w:val="00201F65"/>
    <w:rsid w:val="00202507"/>
    <w:rsid w:val="00204525"/>
    <w:rsid w:val="00204AE6"/>
    <w:rsid w:val="002058E7"/>
    <w:rsid w:val="002061A2"/>
    <w:rsid w:val="00206A85"/>
    <w:rsid w:val="0020762A"/>
    <w:rsid w:val="00207DB4"/>
    <w:rsid w:val="002108A4"/>
    <w:rsid w:val="00212F19"/>
    <w:rsid w:val="002151A0"/>
    <w:rsid w:val="00215935"/>
    <w:rsid w:val="002159AD"/>
    <w:rsid w:val="00220CC6"/>
    <w:rsid w:val="00222F38"/>
    <w:rsid w:val="00224BD1"/>
    <w:rsid w:val="00225DCD"/>
    <w:rsid w:val="00227345"/>
    <w:rsid w:val="0023093E"/>
    <w:rsid w:val="00230C3F"/>
    <w:rsid w:val="00232DEE"/>
    <w:rsid w:val="0023325B"/>
    <w:rsid w:val="0023343F"/>
    <w:rsid w:val="00234140"/>
    <w:rsid w:val="0023497D"/>
    <w:rsid w:val="00235E94"/>
    <w:rsid w:val="00240D6D"/>
    <w:rsid w:val="0024198E"/>
    <w:rsid w:val="0024335C"/>
    <w:rsid w:val="00243F66"/>
    <w:rsid w:val="002467FC"/>
    <w:rsid w:val="00250B5B"/>
    <w:rsid w:val="00254C09"/>
    <w:rsid w:val="00256355"/>
    <w:rsid w:val="00256CE2"/>
    <w:rsid w:val="002570DE"/>
    <w:rsid w:val="00260956"/>
    <w:rsid w:val="002621AD"/>
    <w:rsid w:val="00262F58"/>
    <w:rsid w:val="00265074"/>
    <w:rsid w:val="00265918"/>
    <w:rsid w:val="002706DF"/>
    <w:rsid w:val="00274F36"/>
    <w:rsid w:val="00275681"/>
    <w:rsid w:val="00275E73"/>
    <w:rsid w:val="002777DF"/>
    <w:rsid w:val="0028034D"/>
    <w:rsid w:val="00281535"/>
    <w:rsid w:val="002819A1"/>
    <w:rsid w:val="00281A47"/>
    <w:rsid w:val="00282778"/>
    <w:rsid w:val="00284D8B"/>
    <w:rsid w:val="00286E32"/>
    <w:rsid w:val="00292B78"/>
    <w:rsid w:val="002939D4"/>
    <w:rsid w:val="002941DC"/>
    <w:rsid w:val="00295932"/>
    <w:rsid w:val="00295A30"/>
    <w:rsid w:val="002971CF"/>
    <w:rsid w:val="00297612"/>
    <w:rsid w:val="00297EE0"/>
    <w:rsid w:val="002A265E"/>
    <w:rsid w:val="002A2A10"/>
    <w:rsid w:val="002A2C92"/>
    <w:rsid w:val="002A3B09"/>
    <w:rsid w:val="002A3D1F"/>
    <w:rsid w:val="002A697D"/>
    <w:rsid w:val="002A7332"/>
    <w:rsid w:val="002B280D"/>
    <w:rsid w:val="002B2D7C"/>
    <w:rsid w:val="002B3152"/>
    <w:rsid w:val="002B4B83"/>
    <w:rsid w:val="002B7940"/>
    <w:rsid w:val="002C0DAA"/>
    <w:rsid w:val="002C485A"/>
    <w:rsid w:val="002C6AEA"/>
    <w:rsid w:val="002D0981"/>
    <w:rsid w:val="002D0E03"/>
    <w:rsid w:val="002D16EC"/>
    <w:rsid w:val="002D217D"/>
    <w:rsid w:val="002D2247"/>
    <w:rsid w:val="002D3145"/>
    <w:rsid w:val="002D5022"/>
    <w:rsid w:val="002D58B4"/>
    <w:rsid w:val="002E0612"/>
    <w:rsid w:val="002E0853"/>
    <w:rsid w:val="002E0F85"/>
    <w:rsid w:val="002E1CD3"/>
    <w:rsid w:val="002E4B24"/>
    <w:rsid w:val="002E5A8C"/>
    <w:rsid w:val="002E6886"/>
    <w:rsid w:val="002F02CE"/>
    <w:rsid w:val="002F0AAE"/>
    <w:rsid w:val="002F348D"/>
    <w:rsid w:val="002F372E"/>
    <w:rsid w:val="002F66ED"/>
    <w:rsid w:val="002F77D8"/>
    <w:rsid w:val="00300944"/>
    <w:rsid w:val="00301C93"/>
    <w:rsid w:val="00303415"/>
    <w:rsid w:val="003041F2"/>
    <w:rsid w:val="0030573E"/>
    <w:rsid w:val="00306296"/>
    <w:rsid w:val="00307FDE"/>
    <w:rsid w:val="003114D3"/>
    <w:rsid w:val="00313DDF"/>
    <w:rsid w:val="003141AD"/>
    <w:rsid w:val="00315316"/>
    <w:rsid w:val="00315439"/>
    <w:rsid w:val="003201C3"/>
    <w:rsid w:val="003204F7"/>
    <w:rsid w:val="00321126"/>
    <w:rsid w:val="0032236D"/>
    <w:rsid w:val="00322C47"/>
    <w:rsid w:val="00323358"/>
    <w:rsid w:val="00323C28"/>
    <w:rsid w:val="00325428"/>
    <w:rsid w:val="00333710"/>
    <w:rsid w:val="003370CD"/>
    <w:rsid w:val="00337B95"/>
    <w:rsid w:val="00337EA4"/>
    <w:rsid w:val="00342BF9"/>
    <w:rsid w:val="00343E59"/>
    <w:rsid w:val="00344157"/>
    <w:rsid w:val="00344C4B"/>
    <w:rsid w:val="00345CB9"/>
    <w:rsid w:val="00346CBB"/>
    <w:rsid w:val="00347D24"/>
    <w:rsid w:val="0035025A"/>
    <w:rsid w:val="003510D7"/>
    <w:rsid w:val="00354D08"/>
    <w:rsid w:val="00355328"/>
    <w:rsid w:val="003555F4"/>
    <w:rsid w:val="00355FD1"/>
    <w:rsid w:val="00360E23"/>
    <w:rsid w:val="00361E1C"/>
    <w:rsid w:val="00364073"/>
    <w:rsid w:val="003644BB"/>
    <w:rsid w:val="0036451F"/>
    <w:rsid w:val="003662E2"/>
    <w:rsid w:val="00366621"/>
    <w:rsid w:val="00366B13"/>
    <w:rsid w:val="003671AE"/>
    <w:rsid w:val="0036730C"/>
    <w:rsid w:val="00370BEE"/>
    <w:rsid w:val="00370EB6"/>
    <w:rsid w:val="00370FF2"/>
    <w:rsid w:val="00371256"/>
    <w:rsid w:val="00371646"/>
    <w:rsid w:val="0037268F"/>
    <w:rsid w:val="003727B1"/>
    <w:rsid w:val="003735ED"/>
    <w:rsid w:val="00374BA2"/>
    <w:rsid w:val="00374E29"/>
    <w:rsid w:val="00375105"/>
    <w:rsid w:val="0037707C"/>
    <w:rsid w:val="00380DB9"/>
    <w:rsid w:val="003814CB"/>
    <w:rsid w:val="0038150E"/>
    <w:rsid w:val="003816DB"/>
    <w:rsid w:val="00382CB2"/>
    <w:rsid w:val="0038315F"/>
    <w:rsid w:val="00383A6C"/>
    <w:rsid w:val="00383D19"/>
    <w:rsid w:val="00383E5B"/>
    <w:rsid w:val="00384234"/>
    <w:rsid w:val="0038453A"/>
    <w:rsid w:val="003848A4"/>
    <w:rsid w:val="0038581E"/>
    <w:rsid w:val="00386BF0"/>
    <w:rsid w:val="0038700B"/>
    <w:rsid w:val="00387A43"/>
    <w:rsid w:val="003900BB"/>
    <w:rsid w:val="00390967"/>
    <w:rsid w:val="00394B1A"/>
    <w:rsid w:val="00397A09"/>
    <w:rsid w:val="003A2574"/>
    <w:rsid w:val="003A26E6"/>
    <w:rsid w:val="003A366D"/>
    <w:rsid w:val="003A3DA1"/>
    <w:rsid w:val="003A4CEE"/>
    <w:rsid w:val="003B00AC"/>
    <w:rsid w:val="003B0CFE"/>
    <w:rsid w:val="003B205A"/>
    <w:rsid w:val="003B4CA5"/>
    <w:rsid w:val="003B5094"/>
    <w:rsid w:val="003B642B"/>
    <w:rsid w:val="003B713F"/>
    <w:rsid w:val="003C0B2B"/>
    <w:rsid w:val="003C1E82"/>
    <w:rsid w:val="003C295F"/>
    <w:rsid w:val="003C2CE4"/>
    <w:rsid w:val="003C6604"/>
    <w:rsid w:val="003C6844"/>
    <w:rsid w:val="003C7D6E"/>
    <w:rsid w:val="003D0F81"/>
    <w:rsid w:val="003D12EB"/>
    <w:rsid w:val="003D2405"/>
    <w:rsid w:val="003D2F16"/>
    <w:rsid w:val="003D3E0A"/>
    <w:rsid w:val="003D3FF3"/>
    <w:rsid w:val="003D5633"/>
    <w:rsid w:val="003D6260"/>
    <w:rsid w:val="003D754A"/>
    <w:rsid w:val="003E57BB"/>
    <w:rsid w:val="003F2BC2"/>
    <w:rsid w:val="003F39EC"/>
    <w:rsid w:val="003F4F7D"/>
    <w:rsid w:val="003F5B59"/>
    <w:rsid w:val="0040343B"/>
    <w:rsid w:val="004037DC"/>
    <w:rsid w:val="00403D99"/>
    <w:rsid w:val="00404764"/>
    <w:rsid w:val="00405117"/>
    <w:rsid w:val="00405952"/>
    <w:rsid w:val="004064F5"/>
    <w:rsid w:val="00407DB1"/>
    <w:rsid w:val="004117B7"/>
    <w:rsid w:val="00412170"/>
    <w:rsid w:val="004123D8"/>
    <w:rsid w:val="0041281F"/>
    <w:rsid w:val="00413B60"/>
    <w:rsid w:val="00413C71"/>
    <w:rsid w:val="00414031"/>
    <w:rsid w:val="0041407A"/>
    <w:rsid w:val="00415BF9"/>
    <w:rsid w:val="00415D7F"/>
    <w:rsid w:val="00422FC3"/>
    <w:rsid w:val="00423E18"/>
    <w:rsid w:val="00425A96"/>
    <w:rsid w:val="00430D1F"/>
    <w:rsid w:val="00431415"/>
    <w:rsid w:val="00432962"/>
    <w:rsid w:val="00433EAC"/>
    <w:rsid w:val="00435110"/>
    <w:rsid w:val="00435205"/>
    <w:rsid w:val="0043526B"/>
    <w:rsid w:val="004355F9"/>
    <w:rsid w:val="0043677F"/>
    <w:rsid w:val="00441388"/>
    <w:rsid w:val="004413BD"/>
    <w:rsid w:val="00442CD9"/>
    <w:rsid w:val="00443877"/>
    <w:rsid w:val="00446950"/>
    <w:rsid w:val="00451906"/>
    <w:rsid w:val="004552C2"/>
    <w:rsid w:val="00455362"/>
    <w:rsid w:val="00455A22"/>
    <w:rsid w:val="004568E9"/>
    <w:rsid w:val="00457384"/>
    <w:rsid w:val="004611F0"/>
    <w:rsid w:val="0046225A"/>
    <w:rsid w:val="00462E82"/>
    <w:rsid w:val="00463175"/>
    <w:rsid w:val="004644FE"/>
    <w:rsid w:val="00466B15"/>
    <w:rsid w:val="00466C43"/>
    <w:rsid w:val="00470594"/>
    <w:rsid w:val="00471BDC"/>
    <w:rsid w:val="004726C4"/>
    <w:rsid w:val="00474EE8"/>
    <w:rsid w:val="004760A2"/>
    <w:rsid w:val="004760CD"/>
    <w:rsid w:val="00476408"/>
    <w:rsid w:val="00476A6E"/>
    <w:rsid w:val="00477134"/>
    <w:rsid w:val="00480158"/>
    <w:rsid w:val="0048196D"/>
    <w:rsid w:val="00482554"/>
    <w:rsid w:val="00483063"/>
    <w:rsid w:val="004837DA"/>
    <w:rsid w:val="00483873"/>
    <w:rsid w:val="0048600B"/>
    <w:rsid w:val="00486518"/>
    <w:rsid w:val="00486B57"/>
    <w:rsid w:val="00486CC0"/>
    <w:rsid w:val="00487A97"/>
    <w:rsid w:val="00487C09"/>
    <w:rsid w:val="00491241"/>
    <w:rsid w:val="00491F47"/>
    <w:rsid w:val="004967CF"/>
    <w:rsid w:val="004A080B"/>
    <w:rsid w:val="004A1611"/>
    <w:rsid w:val="004A1691"/>
    <w:rsid w:val="004A2311"/>
    <w:rsid w:val="004A2F6A"/>
    <w:rsid w:val="004A5330"/>
    <w:rsid w:val="004A63BE"/>
    <w:rsid w:val="004B0AC0"/>
    <w:rsid w:val="004B0DAB"/>
    <w:rsid w:val="004B10BB"/>
    <w:rsid w:val="004B2CCD"/>
    <w:rsid w:val="004B2E10"/>
    <w:rsid w:val="004B3712"/>
    <w:rsid w:val="004B56A7"/>
    <w:rsid w:val="004B5EDE"/>
    <w:rsid w:val="004B66E9"/>
    <w:rsid w:val="004B7E66"/>
    <w:rsid w:val="004C0612"/>
    <w:rsid w:val="004C1388"/>
    <w:rsid w:val="004C15DA"/>
    <w:rsid w:val="004C1C75"/>
    <w:rsid w:val="004C1D1A"/>
    <w:rsid w:val="004C2D43"/>
    <w:rsid w:val="004C2EF8"/>
    <w:rsid w:val="004C4096"/>
    <w:rsid w:val="004D35E6"/>
    <w:rsid w:val="004D3818"/>
    <w:rsid w:val="004D43BB"/>
    <w:rsid w:val="004D7434"/>
    <w:rsid w:val="004D7EAB"/>
    <w:rsid w:val="004E02FF"/>
    <w:rsid w:val="004E1DD9"/>
    <w:rsid w:val="004E23CA"/>
    <w:rsid w:val="004E2598"/>
    <w:rsid w:val="004E26F0"/>
    <w:rsid w:val="004E311A"/>
    <w:rsid w:val="004E58F5"/>
    <w:rsid w:val="004E6DA0"/>
    <w:rsid w:val="004F23EC"/>
    <w:rsid w:val="004F2A1F"/>
    <w:rsid w:val="004F43F4"/>
    <w:rsid w:val="004F4D41"/>
    <w:rsid w:val="004F57A8"/>
    <w:rsid w:val="004F58B9"/>
    <w:rsid w:val="00500618"/>
    <w:rsid w:val="00503275"/>
    <w:rsid w:val="005035C7"/>
    <w:rsid w:val="0050508C"/>
    <w:rsid w:val="005069BD"/>
    <w:rsid w:val="00507861"/>
    <w:rsid w:val="00510AF0"/>
    <w:rsid w:val="00510D4A"/>
    <w:rsid w:val="005117D7"/>
    <w:rsid w:val="005126DB"/>
    <w:rsid w:val="005135FB"/>
    <w:rsid w:val="00513DEB"/>
    <w:rsid w:val="005159D7"/>
    <w:rsid w:val="00516FB3"/>
    <w:rsid w:val="00517E0B"/>
    <w:rsid w:val="00520ABB"/>
    <w:rsid w:val="005223AD"/>
    <w:rsid w:val="00522EE2"/>
    <w:rsid w:val="00523035"/>
    <w:rsid w:val="00523552"/>
    <w:rsid w:val="00523C91"/>
    <w:rsid w:val="00525CCE"/>
    <w:rsid w:val="00526978"/>
    <w:rsid w:val="00527A7E"/>
    <w:rsid w:val="005322E0"/>
    <w:rsid w:val="0053298E"/>
    <w:rsid w:val="005343CB"/>
    <w:rsid w:val="00534976"/>
    <w:rsid w:val="00535B2F"/>
    <w:rsid w:val="00541895"/>
    <w:rsid w:val="00543C43"/>
    <w:rsid w:val="00544477"/>
    <w:rsid w:val="005454E1"/>
    <w:rsid w:val="00546411"/>
    <w:rsid w:val="00547DAF"/>
    <w:rsid w:val="0055002F"/>
    <w:rsid w:val="00551167"/>
    <w:rsid w:val="005516C4"/>
    <w:rsid w:val="005529C4"/>
    <w:rsid w:val="00554391"/>
    <w:rsid w:val="00554D4A"/>
    <w:rsid w:val="005551B0"/>
    <w:rsid w:val="00561F1B"/>
    <w:rsid w:val="00564C05"/>
    <w:rsid w:val="00564D03"/>
    <w:rsid w:val="005718C7"/>
    <w:rsid w:val="00573DF6"/>
    <w:rsid w:val="00574A25"/>
    <w:rsid w:val="00574AA4"/>
    <w:rsid w:val="0057536A"/>
    <w:rsid w:val="00576302"/>
    <w:rsid w:val="00576C5E"/>
    <w:rsid w:val="00580B11"/>
    <w:rsid w:val="005816F3"/>
    <w:rsid w:val="0058322F"/>
    <w:rsid w:val="00585EC7"/>
    <w:rsid w:val="00586677"/>
    <w:rsid w:val="00586915"/>
    <w:rsid w:val="00590143"/>
    <w:rsid w:val="00590471"/>
    <w:rsid w:val="0059057A"/>
    <w:rsid w:val="00590618"/>
    <w:rsid w:val="0059145C"/>
    <w:rsid w:val="00593081"/>
    <w:rsid w:val="00593420"/>
    <w:rsid w:val="005935E8"/>
    <w:rsid w:val="005938A2"/>
    <w:rsid w:val="00593C64"/>
    <w:rsid w:val="00595BFF"/>
    <w:rsid w:val="00595C36"/>
    <w:rsid w:val="00595C69"/>
    <w:rsid w:val="00595FDC"/>
    <w:rsid w:val="00597CF3"/>
    <w:rsid w:val="005A168B"/>
    <w:rsid w:val="005A18D5"/>
    <w:rsid w:val="005A2E5A"/>
    <w:rsid w:val="005A2FA6"/>
    <w:rsid w:val="005A397F"/>
    <w:rsid w:val="005A3CA8"/>
    <w:rsid w:val="005A43A7"/>
    <w:rsid w:val="005A43E7"/>
    <w:rsid w:val="005A4437"/>
    <w:rsid w:val="005A656C"/>
    <w:rsid w:val="005A6E2A"/>
    <w:rsid w:val="005A70C5"/>
    <w:rsid w:val="005B113B"/>
    <w:rsid w:val="005B26E7"/>
    <w:rsid w:val="005B2B5B"/>
    <w:rsid w:val="005B2EC0"/>
    <w:rsid w:val="005B3520"/>
    <w:rsid w:val="005B6655"/>
    <w:rsid w:val="005B6932"/>
    <w:rsid w:val="005B73DA"/>
    <w:rsid w:val="005C17C7"/>
    <w:rsid w:val="005C261B"/>
    <w:rsid w:val="005C2CB6"/>
    <w:rsid w:val="005C2DE6"/>
    <w:rsid w:val="005C6812"/>
    <w:rsid w:val="005C6C5B"/>
    <w:rsid w:val="005D003E"/>
    <w:rsid w:val="005D042C"/>
    <w:rsid w:val="005D178C"/>
    <w:rsid w:val="005D1AD4"/>
    <w:rsid w:val="005D2716"/>
    <w:rsid w:val="005D3A89"/>
    <w:rsid w:val="005D6551"/>
    <w:rsid w:val="005D6D8F"/>
    <w:rsid w:val="005E0DAA"/>
    <w:rsid w:val="005E2750"/>
    <w:rsid w:val="005E2ADE"/>
    <w:rsid w:val="005E39F2"/>
    <w:rsid w:val="005E4555"/>
    <w:rsid w:val="005E4C69"/>
    <w:rsid w:val="005E52E5"/>
    <w:rsid w:val="005E61F7"/>
    <w:rsid w:val="005E707A"/>
    <w:rsid w:val="005E76F9"/>
    <w:rsid w:val="005F03D9"/>
    <w:rsid w:val="005F19CD"/>
    <w:rsid w:val="005F2EA8"/>
    <w:rsid w:val="005F3366"/>
    <w:rsid w:val="005F3AA5"/>
    <w:rsid w:val="005F55CB"/>
    <w:rsid w:val="005F709C"/>
    <w:rsid w:val="00604A8B"/>
    <w:rsid w:val="00606ECC"/>
    <w:rsid w:val="00607550"/>
    <w:rsid w:val="00607D47"/>
    <w:rsid w:val="006110CE"/>
    <w:rsid w:val="0061235C"/>
    <w:rsid w:val="0061328F"/>
    <w:rsid w:val="006133CD"/>
    <w:rsid w:val="00613999"/>
    <w:rsid w:val="0061442E"/>
    <w:rsid w:val="006149BA"/>
    <w:rsid w:val="00615FEA"/>
    <w:rsid w:val="00616B60"/>
    <w:rsid w:val="00616D50"/>
    <w:rsid w:val="00617B42"/>
    <w:rsid w:val="006220D1"/>
    <w:rsid w:val="00626EEF"/>
    <w:rsid w:val="006320C0"/>
    <w:rsid w:val="00632645"/>
    <w:rsid w:val="006340CF"/>
    <w:rsid w:val="006353E2"/>
    <w:rsid w:val="00635503"/>
    <w:rsid w:val="00636AF3"/>
    <w:rsid w:val="00636FCB"/>
    <w:rsid w:val="006370C3"/>
    <w:rsid w:val="00637A89"/>
    <w:rsid w:val="00637AAF"/>
    <w:rsid w:val="00642D4B"/>
    <w:rsid w:val="00644A11"/>
    <w:rsid w:val="00645C82"/>
    <w:rsid w:val="00645EA3"/>
    <w:rsid w:val="00645EAF"/>
    <w:rsid w:val="00646B1D"/>
    <w:rsid w:val="00647439"/>
    <w:rsid w:val="006504AC"/>
    <w:rsid w:val="00652929"/>
    <w:rsid w:val="00653934"/>
    <w:rsid w:val="006556DB"/>
    <w:rsid w:val="006604F1"/>
    <w:rsid w:val="00660AD2"/>
    <w:rsid w:val="00661F78"/>
    <w:rsid w:val="006646C4"/>
    <w:rsid w:val="0066561D"/>
    <w:rsid w:val="00665B6D"/>
    <w:rsid w:val="00666B91"/>
    <w:rsid w:val="00666D5C"/>
    <w:rsid w:val="0066719B"/>
    <w:rsid w:val="0067061F"/>
    <w:rsid w:val="00670745"/>
    <w:rsid w:val="006711F2"/>
    <w:rsid w:val="00671218"/>
    <w:rsid w:val="006717EF"/>
    <w:rsid w:val="00671D6C"/>
    <w:rsid w:val="00671E10"/>
    <w:rsid w:val="006723E2"/>
    <w:rsid w:val="00673886"/>
    <w:rsid w:val="00673CF1"/>
    <w:rsid w:val="00673E6D"/>
    <w:rsid w:val="00674351"/>
    <w:rsid w:val="0067554B"/>
    <w:rsid w:val="00675902"/>
    <w:rsid w:val="0067705E"/>
    <w:rsid w:val="0067716B"/>
    <w:rsid w:val="006771A8"/>
    <w:rsid w:val="00683C2E"/>
    <w:rsid w:val="00686A0E"/>
    <w:rsid w:val="00686D47"/>
    <w:rsid w:val="00687A06"/>
    <w:rsid w:val="00687AE1"/>
    <w:rsid w:val="00687C07"/>
    <w:rsid w:val="00687FA3"/>
    <w:rsid w:val="00690C6E"/>
    <w:rsid w:val="006936DE"/>
    <w:rsid w:val="0069373C"/>
    <w:rsid w:val="00693B0C"/>
    <w:rsid w:val="00693C1B"/>
    <w:rsid w:val="00695522"/>
    <w:rsid w:val="00695D16"/>
    <w:rsid w:val="006964FD"/>
    <w:rsid w:val="00697494"/>
    <w:rsid w:val="006A1729"/>
    <w:rsid w:val="006A1F1A"/>
    <w:rsid w:val="006A297D"/>
    <w:rsid w:val="006A2CBD"/>
    <w:rsid w:val="006A2FD3"/>
    <w:rsid w:val="006A36E2"/>
    <w:rsid w:val="006A50C2"/>
    <w:rsid w:val="006A66BD"/>
    <w:rsid w:val="006A7916"/>
    <w:rsid w:val="006A7C16"/>
    <w:rsid w:val="006A7E68"/>
    <w:rsid w:val="006B0657"/>
    <w:rsid w:val="006B17C5"/>
    <w:rsid w:val="006B577F"/>
    <w:rsid w:val="006B5C41"/>
    <w:rsid w:val="006B746A"/>
    <w:rsid w:val="006B7477"/>
    <w:rsid w:val="006C296A"/>
    <w:rsid w:val="006C57B6"/>
    <w:rsid w:val="006C5AFE"/>
    <w:rsid w:val="006C5D75"/>
    <w:rsid w:val="006C6D23"/>
    <w:rsid w:val="006D0343"/>
    <w:rsid w:val="006D0444"/>
    <w:rsid w:val="006D1433"/>
    <w:rsid w:val="006D15F9"/>
    <w:rsid w:val="006D4045"/>
    <w:rsid w:val="006D664E"/>
    <w:rsid w:val="006D6C25"/>
    <w:rsid w:val="006E43BD"/>
    <w:rsid w:val="006E46BC"/>
    <w:rsid w:val="006E634E"/>
    <w:rsid w:val="006F07AC"/>
    <w:rsid w:val="006F1868"/>
    <w:rsid w:val="006F2C7C"/>
    <w:rsid w:val="006F5889"/>
    <w:rsid w:val="0070060A"/>
    <w:rsid w:val="0070065B"/>
    <w:rsid w:val="0070119E"/>
    <w:rsid w:val="007036F5"/>
    <w:rsid w:val="007053B0"/>
    <w:rsid w:val="00705DCF"/>
    <w:rsid w:val="00705EBB"/>
    <w:rsid w:val="00710FDA"/>
    <w:rsid w:val="00713089"/>
    <w:rsid w:val="007145F1"/>
    <w:rsid w:val="00714996"/>
    <w:rsid w:val="00716424"/>
    <w:rsid w:val="00717F69"/>
    <w:rsid w:val="00725D99"/>
    <w:rsid w:val="00725F04"/>
    <w:rsid w:val="00727C06"/>
    <w:rsid w:val="0073095C"/>
    <w:rsid w:val="00730F2A"/>
    <w:rsid w:val="00731B9B"/>
    <w:rsid w:val="00731C96"/>
    <w:rsid w:val="0073414F"/>
    <w:rsid w:val="007344A5"/>
    <w:rsid w:val="007344D3"/>
    <w:rsid w:val="0073582E"/>
    <w:rsid w:val="00735A46"/>
    <w:rsid w:val="00736AAD"/>
    <w:rsid w:val="00740169"/>
    <w:rsid w:val="00740377"/>
    <w:rsid w:val="007407A2"/>
    <w:rsid w:val="00740D7E"/>
    <w:rsid w:val="00743251"/>
    <w:rsid w:val="0074436D"/>
    <w:rsid w:val="007444E7"/>
    <w:rsid w:val="00744C73"/>
    <w:rsid w:val="00744D02"/>
    <w:rsid w:val="007450DC"/>
    <w:rsid w:val="00745656"/>
    <w:rsid w:val="00745C73"/>
    <w:rsid w:val="007465E7"/>
    <w:rsid w:val="00746E18"/>
    <w:rsid w:val="007474A4"/>
    <w:rsid w:val="00747556"/>
    <w:rsid w:val="0075105E"/>
    <w:rsid w:val="00752645"/>
    <w:rsid w:val="0075544E"/>
    <w:rsid w:val="00756E5A"/>
    <w:rsid w:val="00757D14"/>
    <w:rsid w:val="00760256"/>
    <w:rsid w:val="007605B1"/>
    <w:rsid w:val="007608A2"/>
    <w:rsid w:val="00763904"/>
    <w:rsid w:val="00763D35"/>
    <w:rsid w:val="007647F1"/>
    <w:rsid w:val="007650E8"/>
    <w:rsid w:val="00765402"/>
    <w:rsid w:val="00765DAD"/>
    <w:rsid w:val="00766E07"/>
    <w:rsid w:val="007673CD"/>
    <w:rsid w:val="007709B1"/>
    <w:rsid w:val="0077235B"/>
    <w:rsid w:val="007726D2"/>
    <w:rsid w:val="00773340"/>
    <w:rsid w:val="00780D36"/>
    <w:rsid w:val="00781EC9"/>
    <w:rsid w:val="00782592"/>
    <w:rsid w:val="00783BF6"/>
    <w:rsid w:val="0078468E"/>
    <w:rsid w:val="007848C6"/>
    <w:rsid w:val="00785238"/>
    <w:rsid w:val="00785A5E"/>
    <w:rsid w:val="00786DBE"/>
    <w:rsid w:val="007872B5"/>
    <w:rsid w:val="00787BF9"/>
    <w:rsid w:val="00790F37"/>
    <w:rsid w:val="00791704"/>
    <w:rsid w:val="00791F4C"/>
    <w:rsid w:val="00792A2B"/>
    <w:rsid w:val="007932B3"/>
    <w:rsid w:val="0079418F"/>
    <w:rsid w:val="007A04A0"/>
    <w:rsid w:val="007A05E4"/>
    <w:rsid w:val="007A19F9"/>
    <w:rsid w:val="007A1A57"/>
    <w:rsid w:val="007A25AA"/>
    <w:rsid w:val="007A311F"/>
    <w:rsid w:val="007A328D"/>
    <w:rsid w:val="007A433D"/>
    <w:rsid w:val="007A63F2"/>
    <w:rsid w:val="007A7F0B"/>
    <w:rsid w:val="007A7FAC"/>
    <w:rsid w:val="007B01EB"/>
    <w:rsid w:val="007B071F"/>
    <w:rsid w:val="007B15D4"/>
    <w:rsid w:val="007B2EA3"/>
    <w:rsid w:val="007B3539"/>
    <w:rsid w:val="007B354B"/>
    <w:rsid w:val="007B435A"/>
    <w:rsid w:val="007B4DA9"/>
    <w:rsid w:val="007B66B4"/>
    <w:rsid w:val="007B672D"/>
    <w:rsid w:val="007B69E8"/>
    <w:rsid w:val="007C0D99"/>
    <w:rsid w:val="007C2E02"/>
    <w:rsid w:val="007C5F69"/>
    <w:rsid w:val="007D06A0"/>
    <w:rsid w:val="007D25B8"/>
    <w:rsid w:val="007D3877"/>
    <w:rsid w:val="007D5E09"/>
    <w:rsid w:val="007D6F9F"/>
    <w:rsid w:val="007D6FE8"/>
    <w:rsid w:val="007D7447"/>
    <w:rsid w:val="007D7780"/>
    <w:rsid w:val="007E112E"/>
    <w:rsid w:val="007E3F5A"/>
    <w:rsid w:val="007E5283"/>
    <w:rsid w:val="007E5E74"/>
    <w:rsid w:val="007E6B84"/>
    <w:rsid w:val="007E6DAB"/>
    <w:rsid w:val="007E74EB"/>
    <w:rsid w:val="007E7E25"/>
    <w:rsid w:val="007F0D4A"/>
    <w:rsid w:val="007F15A6"/>
    <w:rsid w:val="007F3705"/>
    <w:rsid w:val="007F7856"/>
    <w:rsid w:val="00800C70"/>
    <w:rsid w:val="00801664"/>
    <w:rsid w:val="008023F8"/>
    <w:rsid w:val="008029A1"/>
    <w:rsid w:val="00802DB9"/>
    <w:rsid w:val="00804204"/>
    <w:rsid w:val="008053E3"/>
    <w:rsid w:val="0080769F"/>
    <w:rsid w:val="00810D58"/>
    <w:rsid w:val="0081105B"/>
    <w:rsid w:val="008117C5"/>
    <w:rsid w:val="00811B14"/>
    <w:rsid w:val="00811C15"/>
    <w:rsid w:val="008123D0"/>
    <w:rsid w:val="00813F1A"/>
    <w:rsid w:val="0081402E"/>
    <w:rsid w:val="0081436D"/>
    <w:rsid w:val="008158A3"/>
    <w:rsid w:val="00815DFD"/>
    <w:rsid w:val="00817287"/>
    <w:rsid w:val="0082090D"/>
    <w:rsid w:val="008211EB"/>
    <w:rsid w:val="008244FE"/>
    <w:rsid w:val="00825882"/>
    <w:rsid w:val="00826651"/>
    <w:rsid w:val="00826EF5"/>
    <w:rsid w:val="008305BC"/>
    <w:rsid w:val="0083212C"/>
    <w:rsid w:val="00832E3C"/>
    <w:rsid w:val="008330A3"/>
    <w:rsid w:val="008341BC"/>
    <w:rsid w:val="00836196"/>
    <w:rsid w:val="0083631A"/>
    <w:rsid w:val="00836944"/>
    <w:rsid w:val="0084294C"/>
    <w:rsid w:val="0084392B"/>
    <w:rsid w:val="00844A55"/>
    <w:rsid w:val="0084604F"/>
    <w:rsid w:val="008467A6"/>
    <w:rsid w:val="00847E8B"/>
    <w:rsid w:val="00851A3A"/>
    <w:rsid w:val="0085294E"/>
    <w:rsid w:val="008530A3"/>
    <w:rsid w:val="00854069"/>
    <w:rsid w:val="0085632C"/>
    <w:rsid w:val="00857220"/>
    <w:rsid w:val="00857ED6"/>
    <w:rsid w:val="0086057A"/>
    <w:rsid w:val="00860A90"/>
    <w:rsid w:val="00860BCE"/>
    <w:rsid w:val="00862A02"/>
    <w:rsid w:val="00862A2B"/>
    <w:rsid w:val="00862E8B"/>
    <w:rsid w:val="008658BA"/>
    <w:rsid w:val="0086665C"/>
    <w:rsid w:val="00870465"/>
    <w:rsid w:val="0087382D"/>
    <w:rsid w:val="00873F00"/>
    <w:rsid w:val="00874577"/>
    <w:rsid w:val="00874BA2"/>
    <w:rsid w:val="0087524C"/>
    <w:rsid w:val="00875476"/>
    <w:rsid w:val="008765FA"/>
    <w:rsid w:val="00876F5E"/>
    <w:rsid w:val="00880CE6"/>
    <w:rsid w:val="00883C61"/>
    <w:rsid w:val="0088540C"/>
    <w:rsid w:val="00885C46"/>
    <w:rsid w:val="00886B3A"/>
    <w:rsid w:val="008875E4"/>
    <w:rsid w:val="0088767C"/>
    <w:rsid w:val="00890E71"/>
    <w:rsid w:val="0089433A"/>
    <w:rsid w:val="00894B17"/>
    <w:rsid w:val="0089615A"/>
    <w:rsid w:val="008962B6"/>
    <w:rsid w:val="008A3B2C"/>
    <w:rsid w:val="008A53A7"/>
    <w:rsid w:val="008A6309"/>
    <w:rsid w:val="008A6787"/>
    <w:rsid w:val="008A6AFD"/>
    <w:rsid w:val="008A7D04"/>
    <w:rsid w:val="008B1344"/>
    <w:rsid w:val="008B20B9"/>
    <w:rsid w:val="008B2839"/>
    <w:rsid w:val="008B454C"/>
    <w:rsid w:val="008B5A50"/>
    <w:rsid w:val="008B6995"/>
    <w:rsid w:val="008B6B26"/>
    <w:rsid w:val="008C0464"/>
    <w:rsid w:val="008C1E64"/>
    <w:rsid w:val="008C2F66"/>
    <w:rsid w:val="008C349B"/>
    <w:rsid w:val="008C4522"/>
    <w:rsid w:val="008C4F9C"/>
    <w:rsid w:val="008C55F5"/>
    <w:rsid w:val="008D08C0"/>
    <w:rsid w:val="008D0947"/>
    <w:rsid w:val="008D0EC1"/>
    <w:rsid w:val="008D147F"/>
    <w:rsid w:val="008D28B3"/>
    <w:rsid w:val="008D3FA7"/>
    <w:rsid w:val="008D450A"/>
    <w:rsid w:val="008D569C"/>
    <w:rsid w:val="008D57C8"/>
    <w:rsid w:val="008D5BA2"/>
    <w:rsid w:val="008D5E98"/>
    <w:rsid w:val="008E27CF"/>
    <w:rsid w:val="008E33CF"/>
    <w:rsid w:val="008E3426"/>
    <w:rsid w:val="008E3B23"/>
    <w:rsid w:val="008E753B"/>
    <w:rsid w:val="008E7E53"/>
    <w:rsid w:val="008E7F7E"/>
    <w:rsid w:val="008F1ECA"/>
    <w:rsid w:val="008F2568"/>
    <w:rsid w:val="008F267B"/>
    <w:rsid w:val="008F3427"/>
    <w:rsid w:val="008F3BBA"/>
    <w:rsid w:val="008F401A"/>
    <w:rsid w:val="008F53DA"/>
    <w:rsid w:val="008F6BCB"/>
    <w:rsid w:val="008F6DE7"/>
    <w:rsid w:val="0090054D"/>
    <w:rsid w:val="009014FC"/>
    <w:rsid w:val="00901718"/>
    <w:rsid w:val="009026C8"/>
    <w:rsid w:val="009068E7"/>
    <w:rsid w:val="00907147"/>
    <w:rsid w:val="009078F2"/>
    <w:rsid w:val="009123F1"/>
    <w:rsid w:val="00912CAB"/>
    <w:rsid w:val="00913168"/>
    <w:rsid w:val="00915C2D"/>
    <w:rsid w:val="00921FA9"/>
    <w:rsid w:val="009220DF"/>
    <w:rsid w:val="00923838"/>
    <w:rsid w:val="00925194"/>
    <w:rsid w:val="009261E9"/>
    <w:rsid w:val="009272A1"/>
    <w:rsid w:val="009305D9"/>
    <w:rsid w:val="0093105E"/>
    <w:rsid w:val="009335F2"/>
    <w:rsid w:val="00933C63"/>
    <w:rsid w:val="00933E76"/>
    <w:rsid w:val="009359FB"/>
    <w:rsid w:val="009371BD"/>
    <w:rsid w:val="0093751D"/>
    <w:rsid w:val="00937650"/>
    <w:rsid w:val="009404B7"/>
    <w:rsid w:val="0094068D"/>
    <w:rsid w:val="00940A54"/>
    <w:rsid w:val="00941CD3"/>
    <w:rsid w:val="009433F3"/>
    <w:rsid w:val="00943B85"/>
    <w:rsid w:val="00945452"/>
    <w:rsid w:val="00946100"/>
    <w:rsid w:val="00946296"/>
    <w:rsid w:val="00946C7B"/>
    <w:rsid w:val="009533FF"/>
    <w:rsid w:val="00953B24"/>
    <w:rsid w:val="009552EE"/>
    <w:rsid w:val="00955314"/>
    <w:rsid w:val="009605D1"/>
    <w:rsid w:val="00963B06"/>
    <w:rsid w:val="00965A89"/>
    <w:rsid w:val="00965C7C"/>
    <w:rsid w:val="009679D4"/>
    <w:rsid w:val="00970C8C"/>
    <w:rsid w:val="009712BB"/>
    <w:rsid w:val="009725DA"/>
    <w:rsid w:val="00973422"/>
    <w:rsid w:val="009752E6"/>
    <w:rsid w:val="00975A94"/>
    <w:rsid w:val="00976EF9"/>
    <w:rsid w:val="00977BE8"/>
    <w:rsid w:val="00980381"/>
    <w:rsid w:val="00980F26"/>
    <w:rsid w:val="00982F8E"/>
    <w:rsid w:val="00983F95"/>
    <w:rsid w:val="00987A69"/>
    <w:rsid w:val="00987DE3"/>
    <w:rsid w:val="00987EDE"/>
    <w:rsid w:val="00991307"/>
    <w:rsid w:val="00991AB7"/>
    <w:rsid w:val="00995B09"/>
    <w:rsid w:val="00995F1D"/>
    <w:rsid w:val="009A0DB4"/>
    <w:rsid w:val="009A0EF3"/>
    <w:rsid w:val="009A1CCC"/>
    <w:rsid w:val="009A2612"/>
    <w:rsid w:val="009A2BEE"/>
    <w:rsid w:val="009A2EB9"/>
    <w:rsid w:val="009A3504"/>
    <w:rsid w:val="009A5607"/>
    <w:rsid w:val="009A5B91"/>
    <w:rsid w:val="009A65C0"/>
    <w:rsid w:val="009A668F"/>
    <w:rsid w:val="009B2AC7"/>
    <w:rsid w:val="009B5537"/>
    <w:rsid w:val="009B5637"/>
    <w:rsid w:val="009B5B90"/>
    <w:rsid w:val="009B7060"/>
    <w:rsid w:val="009B7BAA"/>
    <w:rsid w:val="009C25CB"/>
    <w:rsid w:val="009C34B5"/>
    <w:rsid w:val="009C3737"/>
    <w:rsid w:val="009C3A24"/>
    <w:rsid w:val="009C447B"/>
    <w:rsid w:val="009C54A8"/>
    <w:rsid w:val="009C5668"/>
    <w:rsid w:val="009C5BB9"/>
    <w:rsid w:val="009C620A"/>
    <w:rsid w:val="009C6672"/>
    <w:rsid w:val="009C7650"/>
    <w:rsid w:val="009C7F8D"/>
    <w:rsid w:val="009D0270"/>
    <w:rsid w:val="009D0DEF"/>
    <w:rsid w:val="009D1725"/>
    <w:rsid w:val="009D3728"/>
    <w:rsid w:val="009D58CA"/>
    <w:rsid w:val="009D5B1A"/>
    <w:rsid w:val="009D601B"/>
    <w:rsid w:val="009D64C9"/>
    <w:rsid w:val="009D66C0"/>
    <w:rsid w:val="009E0535"/>
    <w:rsid w:val="009E2F09"/>
    <w:rsid w:val="009F10D0"/>
    <w:rsid w:val="009F2144"/>
    <w:rsid w:val="009F217E"/>
    <w:rsid w:val="009F24F9"/>
    <w:rsid w:val="009F323A"/>
    <w:rsid w:val="009F3566"/>
    <w:rsid w:val="009F3573"/>
    <w:rsid w:val="009F4DD9"/>
    <w:rsid w:val="009F6C64"/>
    <w:rsid w:val="009F7133"/>
    <w:rsid w:val="009F760F"/>
    <w:rsid w:val="009F7CF9"/>
    <w:rsid w:val="009F7E50"/>
    <w:rsid w:val="00A023B3"/>
    <w:rsid w:val="00A02680"/>
    <w:rsid w:val="00A0308D"/>
    <w:rsid w:val="00A0360E"/>
    <w:rsid w:val="00A037E5"/>
    <w:rsid w:val="00A03B5F"/>
    <w:rsid w:val="00A05053"/>
    <w:rsid w:val="00A054F4"/>
    <w:rsid w:val="00A0793B"/>
    <w:rsid w:val="00A10AB6"/>
    <w:rsid w:val="00A12FEA"/>
    <w:rsid w:val="00A159E7"/>
    <w:rsid w:val="00A1642A"/>
    <w:rsid w:val="00A16DA3"/>
    <w:rsid w:val="00A20F35"/>
    <w:rsid w:val="00A21480"/>
    <w:rsid w:val="00A216D2"/>
    <w:rsid w:val="00A21D93"/>
    <w:rsid w:val="00A22137"/>
    <w:rsid w:val="00A26111"/>
    <w:rsid w:val="00A31AF6"/>
    <w:rsid w:val="00A326E5"/>
    <w:rsid w:val="00A3277D"/>
    <w:rsid w:val="00A3401D"/>
    <w:rsid w:val="00A34711"/>
    <w:rsid w:val="00A35ADA"/>
    <w:rsid w:val="00A35EE1"/>
    <w:rsid w:val="00A36653"/>
    <w:rsid w:val="00A36F93"/>
    <w:rsid w:val="00A37F40"/>
    <w:rsid w:val="00A40FF5"/>
    <w:rsid w:val="00A419F5"/>
    <w:rsid w:val="00A44705"/>
    <w:rsid w:val="00A44D83"/>
    <w:rsid w:val="00A45196"/>
    <w:rsid w:val="00A46BC3"/>
    <w:rsid w:val="00A46D95"/>
    <w:rsid w:val="00A47A3A"/>
    <w:rsid w:val="00A47F05"/>
    <w:rsid w:val="00A51849"/>
    <w:rsid w:val="00A5373C"/>
    <w:rsid w:val="00A5379D"/>
    <w:rsid w:val="00A5387A"/>
    <w:rsid w:val="00A53BBE"/>
    <w:rsid w:val="00A5566C"/>
    <w:rsid w:val="00A57E4E"/>
    <w:rsid w:val="00A6022A"/>
    <w:rsid w:val="00A60BC0"/>
    <w:rsid w:val="00A62618"/>
    <w:rsid w:val="00A630F3"/>
    <w:rsid w:val="00A64055"/>
    <w:rsid w:val="00A6483F"/>
    <w:rsid w:val="00A66AE8"/>
    <w:rsid w:val="00A67EE4"/>
    <w:rsid w:val="00A705E6"/>
    <w:rsid w:val="00A70E8D"/>
    <w:rsid w:val="00A720CC"/>
    <w:rsid w:val="00A723EB"/>
    <w:rsid w:val="00A72470"/>
    <w:rsid w:val="00A7250D"/>
    <w:rsid w:val="00A72AC2"/>
    <w:rsid w:val="00A730E5"/>
    <w:rsid w:val="00A73731"/>
    <w:rsid w:val="00A8197C"/>
    <w:rsid w:val="00A83329"/>
    <w:rsid w:val="00A840E3"/>
    <w:rsid w:val="00A84D11"/>
    <w:rsid w:val="00A8616D"/>
    <w:rsid w:val="00A87C5D"/>
    <w:rsid w:val="00A908F1"/>
    <w:rsid w:val="00A90CB0"/>
    <w:rsid w:val="00A92C8A"/>
    <w:rsid w:val="00A95FE9"/>
    <w:rsid w:val="00A961FF"/>
    <w:rsid w:val="00A9698E"/>
    <w:rsid w:val="00A969A7"/>
    <w:rsid w:val="00A97773"/>
    <w:rsid w:val="00AA01DF"/>
    <w:rsid w:val="00AA231B"/>
    <w:rsid w:val="00AA31D6"/>
    <w:rsid w:val="00AA5D31"/>
    <w:rsid w:val="00AA630C"/>
    <w:rsid w:val="00AA7357"/>
    <w:rsid w:val="00AA77AD"/>
    <w:rsid w:val="00AB1C80"/>
    <w:rsid w:val="00AB1ECC"/>
    <w:rsid w:val="00AB2DFF"/>
    <w:rsid w:val="00AB30E6"/>
    <w:rsid w:val="00AB4CEB"/>
    <w:rsid w:val="00AB611A"/>
    <w:rsid w:val="00AB72FC"/>
    <w:rsid w:val="00AC0475"/>
    <w:rsid w:val="00AC0A0F"/>
    <w:rsid w:val="00AC0B5D"/>
    <w:rsid w:val="00AC16B6"/>
    <w:rsid w:val="00AC22FB"/>
    <w:rsid w:val="00AC2B3A"/>
    <w:rsid w:val="00AC2DA8"/>
    <w:rsid w:val="00AC34A6"/>
    <w:rsid w:val="00AC4C86"/>
    <w:rsid w:val="00AC6E1F"/>
    <w:rsid w:val="00AD1DE2"/>
    <w:rsid w:val="00AD2EF3"/>
    <w:rsid w:val="00AD7067"/>
    <w:rsid w:val="00AD7E59"/>
    <w:rsid w:val="00AE1FD8"/>
    <w:rsid w:val="00AE277B"/>
    <w:rsid w:val="00AE30FF"/>
    <w:rsid w:val="00AE354F"/>
    <w:rsid w:val="00AE3B99"/>
    <w:rsid w:val="00AE478B"/>
    <w:rsid w:val="00AE6138"/>
    <w:rsid w:val="00AE64DE"/>
    <w:rsid w:val="00AF21AA"/>
    <w:rsid w:val="00AF276E"/>
    <w:rsid w:val="00AF30A1"/>
    <w:rsid w:val="00AF36A8"/>
    <w:rsid w:val="00AF4F5F"/>
    <w:rsid w:val="00AF55EB"/>
    <w:rsid w:val="00AF61F0"/>
    <w:rsid w:val="00AF7722"/>
    <w:rsid w:val="00B00ED1"/>
    <w:rsid w:val="00B0103D"/>
    <w:rsid w:val="00B03085"/>
    <w:rsid w:val="00B05244"/>
    <w:rsid w:val="00B06BB7"/>
    <w:rsid w:val="00B10668"/>
    <w:rsid w:val="00B13CDB"/>
    <w:rsid w:val="00B16FAD"/>
    <w:rsid w:val="00B17264"/>
    <w:rsid w:val="00B176DD"/>
    <w:rsid w:val="00B17ECC"/>
    <w:rsid w:val="00B20D2C"/>
    <w:rsid w:val="00B21C6B"/>
    <w:rsid w:val="00B26A78"/>
    <w:rsid w:val="00B278B8"/>
    <w:rsid w:val="00B329DA"/>
    <w:rsid w:val="00B331D9"/>
    <w:rsid w:val="00B34585"/>
    <w:rsid w:val="00B34B80"/>
    <w:rsid w:val="00B35ACF"/>
    <w:rsid w:val="00B3611C"/>
    <w:rsid w:val="00B37854"/>
    <w:rsid w:val="00B37A48"/>
    <w:rsid w:val="00B4036E"/>
    <w:rsid w:val="00B43230"/>
    <w:rsid w:val="00B443F7"/>
    <w:rsid w:val="00B454D2"/>
    <w:rsid w:val="00B458EE"/>
    <w:rsid w:val="00B45A40"/>
    <w:rsid w:val="00B45B9D"/>
    <w:rsid w:val="00B45E37"/>
    <w:rsid w:val="00B465D4"/>
    <w:rsid w:val="00B502A4"/>
    <w:rsid w:val="00B5322B"/>
    <w:rsid w:val="00B542CC"/>
    <w:rsid w:val="00B54834"/>
    <w:rsid w:val="00B55816"/>
    <w:rsid w:val="00B55F2E"/>
    <w:rsid w:val="00B56BDE"/>
    <w:rsid w:val="00B57A7A"/>
    <w:rsid w:val="00B60042"/>
    <w:rsid w:val="00B62FAF"/>
    <w:rsid w:val="00B63695"/>
    <w:rsid w:val="00B6453C"/>
    <w:rsid w:val="00B665FB"/>
    <w:rsid w:val="00B66BF5"/>
    <w:rsid w:val="00B70DEA"/>
    <w:rsid w:val="00B7151C"/>
    <w:rsid w:val="00B71B81"/>
    <w:rsid w:val="00B73B10"/>
    <w:rsid w:val="00B741CE"/>
    <w:rsid w:val="00B81251"/>
    <w:rsid w:val="00B8145B"/>
    <w:rsid w:val="00B821C1"/>
    <w:rsid w:val="00B83084"/>
    <w:rsid w:val="00B83E85"/>
    <w:rsid w:val="00B84C01"/>
    <w:rsid w:val="00B8545A"/>
    <w:rsid w:val="00B85963"/>
    <w:rsid w:val="00B87DA2"/>
    <w:rsid w:val="00B90604"/>
    <w:rsid w:val="00B915BD"/>
    <w:rsid w:val="00B91CC5"/>
    <w:rsid w:val="00B927A7"/>
    <w:rsid w:val="00B92B5B"/>
    <w:rsid w:val="00B95BC9"/>
    <w:rsid w:val="00B96A39"/>
    <w:rsid w:val="00BA074B"/>
    <w:rsid w:val="00BA3E9B"/>
    <w:rsid w:val="00BA4347"/>
    <w:rsid w:val="00BA4E98"/>
    <w:rsid w:val="00BA4F43"/>
    <w:rsid w:val="00BA7C44"/>
    <w:rsid w:val="00BB2842"/>
    <w:rsid w:val="00BB2FE7"/>
    <w:rsid w:val="00BB3B97"/>
    <w:rsid w:val="00BB50E0"/>
    <w:rsid w:val="00BB6BFF"/>
    <w:rsid w:val="00BC0B76"/>
    <w:rsid w:val="00BC1FC7"/>
    <w:rsid w:val="00BC281B"/>
    <w:rsid w:val="00BC2AA6"/>
    <w:rsid w:val="00BC4B2E"/>
    <w:rsid w:val="00BC695D"/>
    <w:rsid w:val="00BC7712"/>
    <w:rsid w:val="00BC7C77"/>
    <w:rsid w:val="00BD17EA"/>
    <w:rsid w:val="00BD1F30"/>
    <w:rsid w:val="00BD4EC3"/>
    <w:rsid w:val="00BD58F2"/>
    <w:rsid w:val="00BD593A"/>
    <w:rsid w:val="00BD5E78"/>
    <w:rsid w:val="00BD792C"/>
    <w:rsid w:val="00BE0024"/>
    <w:rsid w:val="00BE0A2C"/>
    <w:rsid w:val="00BE1045"/>
    <w:rsid w:val="00BE2254"/>
    <w:rsid w:val="00BE255E"/>
    <w:rsid w:val="00BE2B13"/>
    <w:rsid w:val="00BE4944"/>
    <w:rsid w:val="00BE6C06"/>
    <w:rsid w:val="00BE6FB2"/>
    <w:rsid w:val="00BE7205"/>
    <w:rsid w:val="00BF0BE5"/>
    <w:rsid w:val="00BF0DEB"/>
    <w:rsid w:val="00BF170D"/>
    <w:rsid w:val="00BF1B96"/>
    <w:rsid w:val="00BF41F6"/>
    <w:rsid w:val="00BF4C44"/>
    <w:rsid w:val="00BF6CAE"/>
    <w:rsid w:val="00BF6E5D"/>
    <w:rsid w:val="00C000BC"/>
    <w:rsid w:val="00C0248C"/>
    <w:rsid w:val="00C03008"/>
    <w:rsid w:val="00C05025"/>
    <w:rsid w:val="00C05DB7"/>
    <w:rsid w:val="00C065F7"/>
    <w:rsid w:val="00C067A8"/>
    <w:rsid w:val="00C106AF"/>
    <w:rsid w:val="00C14074"/>
    <w:rsid w:val="00C14E38"/>
    <w:rsid w:val="00C169B9"/>
    <w:rsid w:val="00C16AD9"/>
    <w:rsid w:val="00C16D28"/>
    <w:rsid w:val="00C17E9B"/>
    <w:rsid w:val="00C230FF"/>
    <w:rsid w:val="00C25A5F"/>
    <w:rsid w:val="00C34E33"/>
    <w:rsid w:val="00C359FE"/>
    <w:rsid w:val="00C36A1D"/>
    <w:rsid w:val="00C36D72"/>
    <w:rsid w:val="00C3761C"/>
    <w:rsid w:val="00C37948"/>
    <w:rsid w:val="00C37C31"/>
    <w:rsid w:val="00C401CA"/>
    <w:rsid w:val="00C402B4"/>
    <w:rsid w:val="00C40C5E"/>
    <w:rsid w:val="00C437EB"/>
    <w:rsid w:val="00C43CD5"/>
    <w:rsid w:val="00C4626C"/>
    <w:rsid w:val="00C46A6F"/>
    <w:rsid w:val="00C46F92"/>
    <w:rsid w:val="00C470AA"/>
    <w:rsid w:val="00C505D2"/>
    <w:rsid w:val="00C5393F"/>
    <w:rsid w:val="00C54745"/>
    <w:rsid w:val="00C552E0"/>
    <w:rsid w:val="00C61951"/>
    <w:rsid w:val="00C6269F"/>
    <w:rsid w:val="00C6292D"/>
    <w:rsid w:val="00C63477"/>
    <w:rsid w:val="00C6398B"/>
    <w:rsid w:val="00C63FD8"/>
    <w:rsid w:val="00C648BF"/>
    <w:rsid w:val="00C65148"/>
    <w:rsid w:val="00C66581"/>
    <w:rsid w:val="00C66BB6"/>
    <w:rsid w:val="00C67A66"/>
    <w:rsid w:val="00C67C0E"/>
    <w:rsid w:val="00C71763"/>
    <w:rsid w:val="00C72959"/>
    <w:rsid w:val="00C74AAB"/>
    <w:rsid w:val="00C75427"/>
    <w:rsid w:val="00C776C3"/>
    <w:rsid w:val="00C80D5F"/>
    <w:rsid w:val="00C82464"/>
    <w:rsid w:val="00C832D2"/>
    <w:rsid w:val="00C83A84"/>
    <w:rsid w:val="00C84A3A"/>
    <w:rsid w:val="00C86720"/>
    <w:rsid w:val="00C86D39"/>
    <w:rsid w:val="00C87A90"/>
    <w:rsid w:val="00C909FC"/>
    <w:rsid w:val="00C913DC"/>
    <w:rsid w:val="00C93600"/>
    <w:rsid w:val="00C93737"/>
    <w:rsid w:val="00C940C5"/>
    <w:rsid w:val="00C94775"/>
    <w:rsid w:val="00C947B3"/>
    <w:rsid w:val="00CA130C"/>
    <w:rsid w:val="00CA4806"/>
    <w:rsid w:val="00CA6843"/>
    <w:rsid w:val="00CB1522"/>
    <w:rsid w:val="00CB3227"/>
    <w:rsid w:val="00CB42F8"/>
    <w:rsid w:val="00CB5251"/>
    <w:rsid w:val="00CB610C"/>
    <w:rsid w:val="00CC1826"/>
    <w:rsid w:val="00CC4F06"/>
    <w:rsid w:val="00CC57F6"/>
    <w:rsid w:val="00CC71E0"/>
    <w:rsid w:val="00CC7D91"/>
    <w:rsid w:val="00CD0E54"/>
    <w:rsid w:val="00CD12D4"/>
    <w:rsid w:val="00CD15C4"/>
    <w:rsid w:val="00CD42BA"/>
    <w:rsid w:val="00CD48E1"/>
    <w:rsid w:val="00CD56D2"/>
    <w:rsid w:val="00CD6E94"/>
    <w:rsid w:val="00CD75FC"/>
    <w:rsid w:val="00CD7728"/>
    <w:rsid w:val="00CD7BC6"/>
    <w:rsid w:val="00CE2084"/>
    <w:rsid w:val="00CE3035"/>
    <w:rsid w:val="00CE31FD"/>
    <w:rsid w:val="00CE3834"/>
    <w:rsid w:val="00CE395A"/>
    <w:rsid w:val="00CE7EEE"/>
    <w:rsid w:val="00CF0B0E"/>
    <w:rsid w:val="00CF1F53"/>
    <w:rsid w:val="00CF2BA5"/>
    <w:rsid w:val="00CF45BA"/>
    <w:rsid w:val="00CF5BCC"/>
    <w:rsid w:val="00CF62D8"/>
    <w:rsid w:val="00CF6592"/>
    <w:rsid w:val="00D0076D"/>
    <w:rsid w:val="00D02AE6"/>
    <w:rsid w:val="00D03B7B"/>
    <w:rsid w:val="00D05095"/>
    <w:rsid w:val="00D050EF"/>
    <w:rsid w:val="00D069D9"/>
    <w:rsid w:val="00D07836"/>
    <w:rsid w:val="00D0793F"/>
    <w:rsid w:val="00D10059"/>
    <w:rsid w:val="00D11C24"/>
    <w:rsid w:val="00D1229D"/>
    <w:rsid w:val="00D122D1"/>
    <w:rsid w:val="00D1439E"/>
    <w:rsid w:val="00D14E65"/>
    <w:rsid w:val="00D164D1"/>
    <w:rsid w:val="00D17021"/>
    <w:rsid w:val="00D2146B"/>
    <w:rsid w:val="00D21504"/>
    <w:rsid w:val="00D242F0"/>
    <w:rsid w:val="00D24303"/>
    <w:rsid w:val="00D258AB"/>
    <w:rsid w:val="00D27B2F"/>
    <w:rsid w:val="00D27D70"/>
    <w:rsid w:val="00D3041D"/>
    <w:rsid w:val="00D30F46"/>
    <w:rsid w:val="00D3334A"/>
    <w:rsid w:val="00D339B7"/>
    <w:rsid w:val="00D33E48"/>
    <w:rsid w:val="00D33F36"/>
    <w:rsid w:val="00D340D2"/>
    <w:rsid w:val="00D3470D"/>
    <w:rsid w:val="00D34E56"/>
    <w:rsid w:val="00D34FE0"/>
    <w:rsid w:val="00D35521"/>
    <w:rsid w:val="00D35B9A"/>
    <w:rsid w:val="00D36AA3"/>
    <w:rsid w:val="00D36BDF"/>
    <w:rsid w:val="00D40925"/>
    <w:rsid w:val="00D4169E"/>
    <w:rsid w:val="00D42CB1"/>
    <w:rsid w:val="00D44815"/>
    <w:rsid w:val="00D46681"/>
    <w:rsid w:val="00D51445"/>
    <w:rsid w:val="00D51651"/>
    <w:rsid w:val="00D53D81"/>
    <w:rsid w:val="00D55CB1"/>
    <w:rsid w:val="00D5733A"/>
    <w:rsid w:val="00D624DF"/>
    <w:rsid w:val="00D7381A"/>
    <w:rsid w:val="00D74A9C"/>
    <w:rsid w:val="00D75A11"/>
    <w:rsid w:val="00D7681B"/>
    <w:rsid w:val="00D83C6B"/>
    <w:rsid w:val="00D84760"/>
    <w:rsid w:val="00D85C59"/>
    <w:rsid w:val="00D8665B"/>
    <w:rsid w:val="00D86696"/>
    <w:rsid w:val="00D866DC"/>
    <w:rsid w:val="00D86AF2"/>
    <w:rsid w:val="00D91318"/>
    <w:rsid w:val="00D9146E"/>
    <w:rsid w:val="00D926C7"/>
    <w:rsid w:val="00D93A48"/>
    <w:rsid w:val="00D97673"/>
    <w:rsid w:val="00D979CF"/>
    <w:rsid w:val="00DA0561"/>
    <w:rsid w:val="00DA11FD"/>
    <w:rsid w:val="00DA27F9"/>
    <w:rsid w:val="00DA5792"/>
    <w:rsid w:val="00DA7B15"/>
    <w:rsid w:val="00DA7FB3"/>
    <w:rsid w:val="00DB0946"/>
    <w:rsid w:val="00DB2FC4"/>
    <w:rsid w:val="00DB5553"/>
    <w:rsid w:val="00DB6712"/>
    <w:rsid w:val="00DB6824"/>
    <w:rsid w:val="00DB7E88"/>
    <w:rsid w:val="00DC18AC"/>
    <w:rsid w:val="00DC2182"/>
    <w:rsid w:val="00DC3EDF"/>
    <w:rsid w:val="00DC6DDA"/>
    <w:rsid w:val="00DD0211"/>
    <w:rsid w:val="00DD1F82"/>
    <w:rsid w:val="00DD301B"/>
    <w:rsid w:val="00DD444D"/>
    <w:rsid w:val="00DD5BE2"/>
    <w:rsid w:val="00DD6B19"/>
    <w:rsid w:val="00DE1144"/>
    <w:rsid w:val="00DE2DF8"/>
    <w:rsid w:val="00DE2F6B"/>
    <w:rsid w:val="00DE3FF8"/>
    <w:rsid w:val="00DE5739"/>
    <w:rsid w:val="00DE5B24"/>
    <w:rsid w:val="00DE66D2"/>
    <w:rsid w:val="00DE734F"/>
    <w:rsid w:val="00DF0127"/>
    <w:rsid w:val="00DF1DE3"/>
    <w:rsid w:val="00DF1E77"/>
    <w:rsid w:val="00DF565C"/>
    <w:rsid w:val="00E01067"/>
    <w:rsid w:val="00E01AB9"/>
    <w:rsid w:val="00E01B8D"/>
    <w:rsid w:val="00E01D04"/>
    <w:rsid w:val="00E02BEB"/>
    <w:rsid w:val="00E03BF5"/>
    <w:rsid w:val="00E07BC9"/>
    <w:rsid w:val="00E129A9"/>
    <w:rsid w:val="00E12A39"/>
    <w:rsid w:val="00E13006"/>
    <w:rsid w:val="00E178A9"/>
    <w:rsid w:val="00E17CDF"/>
    <w:rsid w:val="00E21AA8"/>
    <w:rsid w:val="00E21C65"/>
    <w:rsid w:val="00E236F3"/>
    <w:rsid w:val="00E276E2"/>
    <w:rsid w:val="00E27A6F"/>
    <w:rsid w:val="00E27B0E"/>
    <w:rsid w:val="00E301C9"/>
    <w:rsid w:val="00E303F8"/>
    <w:rsid w:val="00E30725"/>
    <w:rsid w:val="00E3248A"/>
    <w:rsid w:val="00E32C41"/>
    <w:rsid w:val="00E33F37"/>
    <w:rsid w:val="00E341FF"/>
    <w:rsid w:val="00E343DA"/>
    <w:rsid w:val="00E34AC3"/>
    <w:rsid w:val="00E368D2"/>
    <w:rsid w:val="00E375D2"/>
    <w:rsid w:val="00E40863"/>
    <w:rsid w:val="00E42244"/>
    <w:rsid w:val="00E42FDE"/>
    <w:rsid w:val="00E43770"/>
    <w:rsid w:val="00E43C1C"/>
    <w:rsid w:val="00E47F53"/>
    <w:rsid w:val="00E50B13"/>
    <w:rsid w:val="00E51101"/>
    <w:rsid w:val="00E52406"/>
    <w:rsid w:val="00E52C5E"/>
    <w:rsid w:val="00E52D4A"/>
    <w:rsid w:val="00E54BD2"/>
    <w:rsid w:val="00E54C50"/>
    <w:rsid w:val="00E54D6F"/>
    <w:rsid w:val="00E562FC"/>
    <w:rsid w:val="00E56CBF"/>
    <w:rsid w:val="00E57BF2"/>
    <w:rsid w:val="00E60C17"/>
    <w:rsid w:val="00E62526"/>
    <w:rsid w:val="00E64BD8"/>
    <w:rsid w:val="00E65549"/>
    <w:rsid w:val="00E65FC1"/>
    <w:rsid w:val="00E661CA"/>
    <w:rsid w:val="00E677B0"/>
    <w:rsid w:val="00E70164"/>
    <w:rsid w:val="00E70CFF"/>
    <w:rsid w:val="00E72402"/>
    <w:rsid w:val="00E725EA"/>
    <w:rsid w:val="00E72EB7"/>
    <w:rsid w:val="00E73471"/>
    <w:rsid w:val="00E73924"/>
    <w:rsid w:val="00E744EE"/>
    <w:rsid w:val="00E7457A"/>
    <w:rsid w:val="00E748E4"/>
    <w:rsid w:val="00E75362"/>
    <w:rsid w:val="00E756B2"/>
    <w:rsid w:val="00E75A64"/>
    <w:rsid w:val="00E75DF0"/>
    <w:rsid w:val="00E76DA9"/>
    <w:rsid w:val="00E801BC"/>
    <w:rsid w:val="00E80246"/>
    <w:rsid w:val="00E80BD4"/>
    <w:rsid w:val="00E81D66"/>
    <w:rsid w:val="00E828BB"/>
    <w:rsid w:val="00E82EA7"/>
    <w:rsid w:val="00E84BA5"/>
    <w:rsid w:val="00E85D29"/>
    <w:rsid w:val="00E86F36"/>
    <w:rsid w:val="00E87BCF"/>
    <w:rsid w:val="00E90C69"/>
    <w:rsid w:val="00E924D0"/>
    <w:rsid w:val="00E92C9F"/>
    <w:rsid w:val="00E9387A"/>
    <w:rsid w:val="00E9776E"/>
    <w:rsid w:val="00EA0129"/>
    <w:rsid w:val="00EA228C"/>
    <w:rsid w:val="00EA2F03"/>
    <w:rsid w:val="00EA3D5B"/>
    <w:rsid w:val="00EA40DC"/>
    <w:rsid w:val="00EA487F"/>
    <w:rsid w:val="00EA4AA8"/>
    <w:rsid w:val="00EA4C54"/>
    <w:rsid w:val="00EA4F4F"/>
    <w:rsid w:val="00EA65E4"/>
    <w:rsid w:val="00EA70EB"/>
    <w:rsid w:val="00EA73D0"/>
    <w:rsid w:val="00EB1649"/>
    <w:rsid w:val="00EB26C9"/>
    <w:rsid w:val="00EB29A8"/>
    <w:rsid w:val="00EB5469"/>
    <w:rsid w:val="00EB599D"/>
    <w:rsid w:val="00EB633B"/>
    <w:rsid w:val="00EC0277"/>
    <w:rsid w:val="00EC028A"/>
    <w:rsid w:val="00EC0E53"/>
    <w:rsid w:val="00EC162E"/>
    <w:rsid w:val="00EC1AFC"/>
    <w:rsid w:val="00EC2713"/>
    <w:rsid w:val="00EC27A5"/>
    <w:rsid w:val="00EC2F70"/>
    <w:rsid w:val="00EC39A8"/>
    <w:rsid w:val="00EC3C7C"/>
    <w:rsid w:val="00EC4E0D"/>
    <w:rsid w:val="00EC4E92"/>
    <w:rsid w:val="00EC5F7D"/>
    <w:rsid w:val="00ED2CC2"/>
    <w:rsid w:val="00ED4429"/>
    <w:rsid w:val="00ED51FC"/>
    <w:rsid w:val="00ED5718"/>
    <w:rsid w:val="00EE179F"/>
    <w:rsid w:val="00EE186C"/>
    <w:rsid w:val="00EE3C83"/>
    <w:rsid w:val="00EE46D9"/>
    <w:rsid w:val="00EE7B5C"/>
    <w:rsid w:val="00EF35CB"/>
    <w:rsid w:val="00EF4591"/>
    <w:rsid w:val="00EF4E14"/>
    <w:rsid w:val="00EF5037"/>
    <w:rsid w:val="00F005FE"/>
    <w:rsid w:val="00F00B00"/>
    <w:rsid w:val="00F00F5B"/>
    <w:rsid w:val="00F02B64"/>
    <w:rsid w:val="00F02FED"/>
    <w:rsid w:val="00F03B75"/>
    <w:rsid w:val="00F04167"/>
    <w:rsid w:val="00F04862"/>
    <w:rsid w:val="00F048B1"/>
    <w:rsid w:val="00F04A39"/>
    <w:rsid w:val="00F07CAB"/>
    <w:rsid w:val="00F103B9"/>
    <w:rsid w:val="00F10864"/>
    <w:rsid w:val="00F11112"/>
    <w:rsid w:val="00F11EA0"/>
    <w:rsid w:val="00F11EAF"/>
    <w:rsid w:val="00F14111"/>
    <w:rsid w:val="00F157A5"/>
    <w:rsid w:val="00F21E09"/>
    <w:rsid w:val="00F235B8"/>
    <w:rsid w:val="00F24148"/>
    <w:rsid w:val="00F249B6"/>
    <w:rsid w:val="00F3165F"/>
    <w:rsid w:val="00F3231D"/>
    <w:rsid w:val="00F32F5D"/>
    <w:rsid w:val="00F3367E"/>
    <w:rsid w:val="00F36C47"/>
    <w:rsid w:val="00F36CB1"/>
    <w:rsid w:val="00F405FE"/>
    <w:rsid w:val="00F40F2E"/>
    <w:rsid w:val="00F420CC"/>
    <w:rsid w:val="00F426CE"/>
    <w:rsid w:val="00F4490D"/>
    <w:rsid w:val="00F45AD8"/>
    <w:rsid w:val="00F51656"/>
    <w:rsid w:val="00F52090"/>
    <w:rsid w:val="00F52D49"/>
    <w:rsid w:val="00F533D9"/>
    <w:rsid w:val="00F54792"/>
    <w:rsid w:val="00F56280"/>
    <w:rsid w:val="00F602A6"/>
    <w:rsid w:val="00F604C3"/>
    <w:rsid w:val="00F61462"/>
    <w:rsid w:val="00F62883"/>
    <w:rsid w:val="00F6290F"/>
    <w:rsid w:val="00F63B4D"/>
    <w:rsid w:val="00F64CF5"/>
    <w:rsid w:val="00F669D5"/>
    <w:rsid w:val="00F674C7"/>
    <w:rsid w:val="00F706D3"/>
    <w:rsid w:val="00F73FF6"/>
    <w:rsid w:val="00F747BC"/>
    <w:rsid w:val="00F747C3"/>
    <w:rsid w:val="00F74AEB"/>
    <w:rsid w:val="00F762D2"/>
    <w:rsid w:val="00F770A0"/>
    <w:rsid w:val="00F80660"/>
    <w:rsid w:val="00F81C3D"/>
    <w:rsid w:val="00F81C73"/>
    <w:rsid w:val="00F81DD2"/>
    <w:rsid w:val="00F82B17"/>
    <w:rsid w:val="00F83544"/>
    <w:rsid w:val="00F848F1"/>
    <w:rsid w:val="00F849B4"/>
    <w:rsid w:val="00F85949"/>
    <w:rsid w:val="00F861E1"/>
    <w:rsid w:val="00F873E2"/>
    <w:rsid w:val="00F87613"/>
    <w:rsid w:val="00F90560"/>
    <w:rsid w:val="00F90915"/>
    <w:rsid w:val="00F922AB"/>
    <w:rsid w:val="00F94CB0"/>
    <w:rsid w:val="00F954BB"/>
    <w:rsid w:val="00F97409"/>
    <w:rsid w:val="00FA7D1D"/>
    <w:rsid w:val="00FB0D8D"/>
    <w:rsid w:val="00FB16D3"/>
    <w:rsid w:val="00FB29E0"/>
    <w:rsid w:val="00FB4124"/>
    <w:rsid w:val="00FB599F"/>
    <w:rsid w:val="00FC1590"/>
    <w:rsid w:val="00FC17CA"/>
    <w:rsid w:val="00FC2F42"/>
    <w:rsid w:val="00FC3A03"/>
    <w:rsid w:val="00FC689F"/>
    <w:rsid w:val="00FC696C"/>
    <w:rsid w:val="00FC7CD6"/>
    <w:rsid w:val="00FD0681"/>
    <w:rsid w:val="00FD0C89"/>
    <w:rsid w:val="00FD3329"/>
    <w:rsid w:val="00FD3F05"/>
    <w:rsid w:val="00FD407E"/>
    <w:rsid w:val="00FD42D2"/>
    <w:rsid w:val="00FD475A"/>
    <w:rsid w:val="00FD4BC5"/>
    <w:rsid w:val="00FD51B3"/>
    <w:rsid w:val="00FD54AE"/>
    <w:rsid w:val="00FD7283"/>
    <w:rsid w:val="00FD7468"/>
    <w:rsid w:val="00FD77D5"/>
    <w:rsid w:val="00FD7BA5"/>
    <w:rsid w:val="00FE01AC"/>
    <w:rsid w:val="00FE080D"/>
    <w:rsid w:val="00FE0AE3"/>
    <w:rsid w:val="00FE1AA5"/>
    <w:rsid w:val="00FE2D16"/>
    <w:rsid w:val="00FE5992"/>
    <w:rsid w:val="00FE5C00"/>
    <w:rsid w:val="00FE611D"/>
    <w:rsid w:val="00FE750A"/>
    <w:rsid w:val="00FE7B8E"/>
    <w:rsid w:val="00FF09A0"/>
    <w:rsid w:val="00FF2B0C"/>
    <w:rsid w:val="00FF4221"/>
    <w:rsid w:val="00FF482B"/>
    <w:rsid w:val="00FF56B1"/>
    <w:rsid w:val="00FF6801"/>
    <w:rsid w:val="00FF6894"/>
    <w:rsid w:val="00FF6ACC"/>
    <w:rsid w:val="00FF6AE6"/>
    <w:rsid w:val="01E736B1"/>
    <w:rsid w:val="04A45D8E"/>
    <w:rsid w:val="05561E8C"/>
    <w:rsid w:val="06DF7B13"/>
    <w:rsid w:val="08EF14E6"/>
    <w:rsid w:val="08F57923"/>
    <w:rsid w:val="0A1B046A"/>
    <w:rsid w:val="0B406262"/>
    <w:rsid w:val="0CF33028"/>
    <w:rsid w:val="0DC47DAB"/>
    <w:rsid w:val="0F0779AA"/>
    <w:rsid w:val="10B22AB8"/>
    <w:rsid w:val="110B0D17"/>
    <w:rsid w:val="111141B7"/>
    <w:rsid w:val="1128194B"/>
    <w:rsid w:val="12C15938"/>
    <w:rsid w:val="146B4912"/>
    <w:rsid w:val="156253FD"/>
    <w:rsid w:val="17053CE1"/>
    <w:rsid w:val="177344C2"/>
    <w:rsid w:val="17B123B3"/>
    <w:rsid w:val="195556D9"/>
    <w:rsid w:val="199B508B"/>
    <w:rsid w:val="1C1F3BAB"/>
    <w:rsid w:val="1C443E96"/>
    <w:rsid w:val="1CCA4FAF"/>
    <w:rsid w:val="1D2744C7"/>
    <w:rsid w:val="1DE43A20"/>
    <w:rsid w:val="1E516E93"/>
    <w:rsid w:val="1E542DED"/>
    <w:rsid w:val="1EFC1AE7"/>
    <w:rsid w:val="1F9E6580"/>
    <w:rsid w:val="22070174"/>
    <w:rsid w:val="2247554C"/>
    <w:rsid w:val="23A220C8"/>
    <w:rsid w:val="25681B94"/>
    <w:rsid w:val="271641ED"/>
    <w:rsid w:val="273630EE"/>
    <w:rsid w:val="27500E75"/>
    <w:rsid w:val="278A281D"/>
    <w:rsid w:val="2A37513D"/>
    <w:rsid w:val="2A97371B"/>
    <w:rsid w:val="2CF1117D"/>
    <w:rsid w:val="2E6D7E23"/>
    <w:rsid w:val="319939FE"/>
    <w:rsid w:val="32795318"/>
    <w:rsid w:val="32E13022"/>
    <w:rsid w:val="33DB7E46"/>
    <w:rsid w:val="34023945"/>
    <w:rsid w:val="34426763"/>
    <w:rsid w:val="351255EC"/>
    <w:rsid w:val="3522405B"/>
    <w:rsid w:val="366936A6"/>
    <w:rsid w:val="386B67E5"/>
    <w:rsid w:val="3874305E"/>
    <w:rsid w:val="39785A39"/>
    <w:rsid w:val="39C21870"/>
    <w:rsid w:val="39EA3FEB"/>
    <w:rsid w:val="3ACC647A"/>
    <w:rsid w:val="3AE1155F"/>
    <w:rsid w:val="3AE35F32"/>
    <w:rsid w:val="3BAD26DA"/>
    <w:rsid w:val="3BD26F92"/>
    <w:rsid w:val="3CEC3009"/>
    <w:rsid w:val="3E0B5457"/>
    <w:rsid w:val="3FD70195"/>
    <w:rsid w:val="4166208C"/>
    <w:rsid w:val="427F6191"/>
    <w:rsid w:val="432F07F5"/>
    <w:rsid w:val="4422428B"/>
    <w:rsid w:val="44A069A2"/>
    <w:rsid w:val="4539485F"/>
    <w:rsid w:val="45677228"/>
    <w:rsid w:val="45812300"/>
    <w:rsid w:val="45A70862"/>
    <w:rsid w:val="4623150E"/>
    <w:rsid w:val="467D2076"/>
    <w:rsid w:val="47153D8C"/>
    <w:rsid w:val="4761426B"/>
    <w:rsid w:val="48516A69"/>
    <w:rsid w:val="49545BA6"/>
    <w:rsid w:val="4A022549"/>
    <w:rsid w:val="4A2221F1"/>
    <w:rsid w:val="4A340C69"/>
    <w:rsid w:val="4A3734C1"/>
    <w:rsid w:val="4AE52598"/>
    <w:rsid w:val="4C7A5555"/>
    <w:rsid w:val="4DF15AD5"/>
    <w:rsid w:val="4E244D0F"/>
    <w:rsid w:val="4E2A3AD0"/>
    <w:rsid w:val="4EB11887"/>
    <w:rsid w:val="5074033F"/>
    <w:rsid w:val="50757ED2"/>
    <w:rsid w:val="507B109E"/>
    <w:rsid w:val="5154786E"/>
    <w:rsid w:val="52C9547B"/>
    <w:rsid w:val="53942A76"/>
    <w:rsid w:val="546C2979"/>
    <w:rsid w:val="547E28FF"/>
    <w:rsid w:val="55445166"/>
    <w:rsid w:val="55542B24"/>
    <w:rsid w:val="56806AB7"/>
    <w:rsid w:val="56BA486C"/>
    <w:rsid w:val="57A25D6B"/>
    <w:rsid w:val="581274C0"/>
    <w:rsid w:val="59111BC9"/>
    <w:rsid w:val="59ED1A1D"/>
    <w:rsid w:val="5A574CC8"/>
    <w:rsid w:val="5ABF40AB"/>
    <w:rsid w:val="5B267AD9"/>
    <w:rsid w:val="5B796C0F"/>
    <w:rsid w:val="5B7E1CBD"/>
    <w:rsid w:val="5CA46A27"/>
    <w:rsid w:val="5F901DFD"/>
    <w:rsid w:val="5FFC3D68"/>
    <w:rsid w:val="60BF0A10"/>
    <w:rsid w:val="61CE6FA1"/>
    <w:rsid w:val="623C04D8"/>
    <w:rsid w:val="629603F4"/>
    <w:rsid w:val="6301243C"/>
    <w:rsid w:val="637825BD"/>
    <w:rsid w:val="63C70FB1"/>
    <w:rsid w:val="64144450"/>
    <w:rsid w:val="650551BF"/>
    <w:rsid w:val="6669724E"/>
    <w:rsid w:val="674A3798"/>
    <w:rsid w:val="68605406"/>
    <w:rsid w:val="688229F7"/>
    <w:rsid w:val="68CD3938"/>
    <w:rsid w:val="6AB16114"/>
    <w:rsid w:val="6B9132E8"/>
    <w:rsid w:val="6DF81375"/>
    <w:rsid w:val="6E2A24D2"/>
    <w:rsid w:val="6F040245"/>
    <w:rsid w:val="6F124282"/>
    <w:rsid w:val="6F2F1498"/>
    <w:rsid w:val="6F444BB2"/>
    <w:rsid w:val="70C037F6"/>
    <w:rsid w:val="70E21EB3"/>
    <w:rsid w:val="711B4D4B"/>
    <w:rsid w:val="71950937"/>
    <w:rsid w:val="732531B9"/>
    <w:rsid w:val="732F7305"/>
    <w:rsid w:val="734765DF"/>
    <w:rsid w:val="7386633A"/>
    <w:rsid w:val="750E729B"/>
    <w:rsid w:val="75B81ABD"/>
    <w:rsid w:val="75C33255"/>
    <w:rsid w:val="76C352FC"/>
    <w:rsid w:val="77BB442C"/>
    <w:rsid w:val="7B966EA5"/>
    <w:rsid w:val="7B98374D"/>
    <w:rsid w:val="7BDE6C47"/>
    <w:rsid w:val="7CBA7C1D"/>
    <w:rsid w:val="7CC16AA6"/>
    <w:rsid w:val="7E0255BF"/>
    <w:rsid w:val="7F664B55"/>
    <w:rsid w:val="7FB16EC0"/>
    <w:rsid w:val="7FC159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7" w:semiHidden="0" w:name="Normal Indent"/>
    <w:lsdException w:uiPriority="99" w:name="footnote text"/>
    <w:lsdException w:qFormat="1" w:uiPriority="99" w:name="annotation text"/>
    <w:lsdException w:qFormat="1" w:uiPriority="99" w:semiHidden="0" w:name="header"/>
    <w:lsdException w:qFormat="1" w:uiPriority="6"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7"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6" w:semiHidden="0" w:name="Body Text Indent"/>
    <w:lsdException w:qFormat="1" w:unhideWhenUsed="0" w:uiPriority="7"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7"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6"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2"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6"/>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4"/>
    <w:unhideWhenUsed/>
    <w:qFormat/>
    <w:uiPriority w:val="9"/>
    <w:pPr>
      <w:keepNext/>
      <w:keepLines/>
      <w:spacing w:before="280" w:after="290" w:line="376" w:lineRule="auto"/>
      <w:outlineLvl w:val="4"/>
    </w:pPr>
    <w:rPr>
      <w:b/>
      <w:bCs/>
      <w:sz w:val="28"/>
      <w:szCs w:val="28"/>
    </w:rPr>
  </w:style>
  <w:style w:type="character" w:default="1" w:styleId="25">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link w:val="47"/>
    <w:semiHidden/>
    <w:unhideWhenUsed/>
    <w:qFormat/>
    <w:uiPriority w:val="99"/>
    <w:rPr>
      <w:b/>
      <w:bCs/>
    </w:rPr>
  </w:style>
  <w:style w:type="paragraph" w:styleId="8">
    <w:name w:val="annotation text"/>
    <w:basedOn w:val="1"/>
    <w:link w:val="32"/>
    <w:semiHidden/>
    <w:unhideWhenUsed/>
    <w:qFormat/>
    <w:uiPriority w:val="99"/>
    <w:pPr>
      <w:jc w:val="left"/>
    </w:pPr>
  </w:style>
  <w:style w:type="paragraph" w:styleId="9">
    <w:name w:val="Normal Indent"/>
    <w:basedOn w:val="1"/>
    <w:qFormat/>
    <w:uiPriority w:val="7"/>
    <w:pPr>
      <w:widowControl/>
      <w:ind w:firstLine="420"/>
      <w:jc w:val="left"/>
    </w:pPr>
    <w:rPr>
      <w:rFonts w:ascii="Times New Roman" w:hAnsi="Times New Roman" w:eastAsia="宋体" w:cs="Times New Roman"/>
      <w:color w:val="000000"/>
      <w:kern w:val="0"/>
      <w:sz w:val="20"/>
      <w:szCs w:val="20"/>
    </w:rPr>
  </w:style>
  <w:style w:type="paragraph" w:styleId="10">
    <w:name w:val="Document Map"/>
    <w:basedOn w:val="1"/>
    <w:link w:val="61"/>
    <w:semiHidden/>
    <w:unhideWhenUsed/>
    <w:qFormat/>
    <w:uiPriority w:val="99"/>
    <w:rPr>
      <w:rFonts w:ascii="宋体" w:eastAsia="宋体"/>
      <w:sz w:val="18"/>
      <w:szCs w:val="18"/>
    </w:rPr>
  </w:style>
  <w:style w:type="paragraph" w:styleId="11">
    <w:name w:val="Body Text"/>
    <w:basedOn w:val="1"/>
    <w:link w:val="59"/>
    <w:semiHidden/>
    <w:unhideWhenUsed/>
    <w:qFormat/>
    <w:uiPriority w:val="99"/>
    <w:pPr>
      <w:spacing w:after="120"/>
    </w:pPr>
  </w:style>
  <w:style w:type="paragraph" w:styleId="12">
    <w:name w:val="Body Text Indent"/>
    <w:basedOn w:val="1"/>
    <w:link w:val="53"/>
    <w:qFormat/>
    <w:uiPriority w:val="6"/>
    <w:pPr>
      <w:spacing w:line="360" w:lineRule="auto"/>
      <w:ind w:firstLine="630"/>
    </w:pPr>
    <w:rPr>
      <w:rFonts w:ascii="宋体" w:hAnsi="宋体" w:eastAsia="宋体" w:cs="宋体"/>
      <w:color w:val="000000"/>
      <w:kern w:val="1"/>
      <w:sz w:val="24"/>
      <w:szCs w:val="20"/>
    </w:rPr>
  </w:style>
  <w:style w:type="paragraph" w:styleId="13">
    <w:name w:val="List 2"/>
    <w:basedOn w:val="1"/>
    <w:qFormat/>
    <w:uiPriority w:val="7"/>
    <w:pPr>
      <w:spacing w:line="360" w:lineRule="atLeast"/>
      <w:ind w:left="100" w:hanging="200"/>
      <w:jc w:val="left"/>
    </w:pPr>
    <w:rPr>
      <w:rFonts w:ascii="Times New Roman" w:hAnsi="Times New Roman" w:eastAsia="宋体" w:cs="Times New Roman"/>
      <w:color w:val="000000"/>
      <w:kern w:val="0"/>
      <w:sz w:val="24"/>
      <w:szCs w:val="20"/>
    </w:rPr>
  </w:style>
  <w:style w:type="paragraph" w:styleId="14">
    <w:name w:val="List Continue"/>
    <w:basedOn w:val="1"/>
    <w:qFormat/>
    <w:uiPriority w:val="7"/>
    <w:pPr>
      <w:spacing w:after="120" w:line="360" w:lineRule="atLeast"/>
      <w:ind w:left="420"/>
      <w:jc w:val="left"/>
    </w:pPr>
    <w:rPr>
      <w:rFonts w:ascii="Times New Roman" w:hAnsi="Times New Roman" w:eastAsia="宋体" w:cs="Times New Roman"/>
      <w:color w:val="000000"/>
      <w:kern w:val="0"/>
      <w:sz w:val="24"/>
      <w:szCs w:val="20"/>
    </w:rPr>
  </w:style>
  <w:style w:type="paragraph" w:styleId="15">
    <w:name w:val="toc 3"/>
    <w:basedOn w:val="1"/>
    <w:next w:val="1"/>
    <w:unhideWhenUsed/>
    <w:qFormat/>
    <w:uiPriority w:val="39"/>
    <w:pPr>
      <w:ind w:left="840" w:leftChars="400"/>
    </w:pPr>
  </w:style>
  <w:style w:type="paragraph" w:styleId="16">
    <w:name w:val="Plain Text"/>
    <w:basedOn w:val="1"/>
    <w:link w:val="52"/>
    <w:qFormat/>
    <w:uiPriority w:val="6"/>
    <w:rPr>
      <w:rFonts w:ascii="宋体" w:hAnsi="宋体" w:eastAsia="宋体" w:cs="Courier New"/>
      <w:color w:val="000000"/>
      <w:kern w:val="1"/>
      <w:szCs w:val="20"/>
      <w:lang w:val="zh-CN"/>
    </w:rPr>
  </w:style>
  <w:style w:type="paragraph" w:styleId="17">
    <w:name w:val="Date"/>
    <w:basedOn w:val="1"/>
    <w:next w:val="1"/>
    <w:link w:val="46"/>
    <w:unhideWhenUsed/>
    <w:qFormat/>
    <w:uiPriority w:val="7"/>
    <w:pPr>
      <w:ind w:left="100" w:leftChars="2500"/>
    </w:pPr>
  </w:style>
  <w:style w:type="paragraph" w:styleId="18">
    <w:name w:val="Balloon Text"/>
    <w:basedOn w:val="1"/>
    <w:link w:val="33"/>
    <w:semiHidden/>
    <w:unhideWhenUsed/>
    <w:qFormat/>
    <w:uiPriority w:val="99"/>
    <w:rPr>
      <w:sz w:val="18"/>
      <w:szCs w:val="18"/>
    </w:rPr>
  </w:style>
  <w:style w:type="paragraph" w:styleId="19">
    <w:name w:val="footer"/>
    <w:basedOn w:val="1"/>
    <w:link w:val="49"/>
    <w:unhideWhenUsed/>
    <w:qFormat/>
    <w:uiPriority w:val="6"/>
    <w:pPr>
      <w:tabs>
        <w:tab w:val="center" w:pos="4153"/>
        <w:tab w:val="right" w:pos="8306"/>
      </w:tabs>
      <w:snapToGrid w:val="0"/>
      <w:jc w:val="left"/>
    </w:pPr>
    <w:rPr>
      <w:sz w:val="18"/>
      <w:szCs w:val="18"/>
    </w:rPr>
  </w:style>
  <w:style w:type="paragraph" w:styleId="20">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toc 4"/>
    <w:basedOn w:val="1"/>
    <w:next w:val="1"/>
    <w:unhideWhenUsed/>
    <w:qFormat/>
    <w:uiPriority w:val="39"/>
    <w:pPr>
      <w:ind w:left="1260" w:leftChars="600"/>
    </w:pPr>
  </w:style>
  <w:style w:type="paragraph" w:styleId="23">
    <w:name w:val="toc 2"/>
    <w:basedOn w:val="1"/>
    <w:next w:val="1"/>
    <w:unhideWhenUsed/>
    <w:qFormat/>
    <w:uiPriority w:val="39"/>
    <w:pPr>
      <w:ind w:left="420" w:leftChars="200"/>
    </w:pPr>
  </w:style>
  <w:style w:type="paragraph" w:styleId="2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26">
    <w:name w:val="Emphasis"/>
    <w:basedOn w:val="25"/>
    <w:qFormat/>
    <w:uiPriority w:val="20"/>
    <w:rPr>
      <w:color w:val="CC0000"/>
    </w:rPr>
  </w:style>
  <w:style w:type="character" w:styleId="27">
    <w:name w:val="Hyperlink"/>
    <w:basedOn w:val="25"/>
    <w:unhideWhenUsed/>
    <w:qFormat/>
    <w:uiPriority w:val="99"/>
    <w:rPr>
      <w:color w:val="0000FF" w:themeColor="hyperlink"/>
      <w:u w:val="single"/>
      <w14:textFill>
        <w14:solidFill>
          <w14:schemeClr w14:val="hlink"/>
        </w14:solidFill>
      </w14:textFill>
    </w:rPr>
  </w:style>
  <w:style w:type="character" w:styleId="28">
    <w:name w:val="annotation reference"/>
    <w:basedOn w:val="25"/>
    <w:semiHidden/>
    <w:unhideWhenUsed/>
    <w:qFormat/>
    <w:uiPriority w:val="99"/>
    <w:rPr>
      <w:sz w:val="21"/>
      <w:szCs w:val="21"/>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31">
    <w:name w:val="List Paragraph"/>
    <w:basedOn w:val="1"/>
    <w:qFormat/>
    <w:uiPriority w:val="34"/>
    <w:pPr>
      <w:ind w:firstLine="420" w:firstLineChars="200"/>
    </w:pPr>
  </w:style>
  <w:style w:type="character" w:customStyle="1" w:styleId="32">
    <w:name w:val="批注文字 Char"/>
    <w:basedOn w:val="25"/>
    <w:link w:val="8"/>
    <w:semiHidden/>
    <w:qFormat/>
    <w:uiPriority w:val="99"/>
  </w:style>
  <w:style w:type="character" w:customStyle="1" w:styleId="33">
    <w:name w:val="批注框文本 Char"/>
    <w:basedOn w:val="25"/>
    <w:link w:val="18"/>
    <w:semiHidden/>
    <w:qFormat/>
    <w:uiPriority w:val="99"/>
    <w:rPr>
      <w:sz w:val="18"/>
      <w:szCs w:val="18"/>
    </w:rPr>
  </w:style>
  <w:style w:type="character" w:customStyle="1" w:styleId="34">
    <w:name w:val="标题 1 Char"/>
    <w:basedOn w:val="25"/>
    <w:link w:val="2"/>
    <w:qFormat/>
    <w:uiPriority w:val="9"/>
    <w:rPr>
      <w:b/>
      <w:bCs/>
      <w:kern w:val="44"/>
      <w:sz w:val="44"/>
      <w:szCs w:val="44"/>
    </w:rPr>
  </w:style>
  <w:style w:type="character" w:customStyle="1" w:styleId="35">
    <w:name w:val="标题 2 Char"/>
    <w:basedOn w:val="25"/>
    <w:link w:val="3"/>
    <w:qFormat/>
    <w:uiPriority w:val="9"/>
    <w:rPr>
      <w:rFonts w:asciiTheme="majorHAnsi" w:hAnsiTheme="majorHAnsi" w:eastAsiaTheme="majorEastAsia" w:cstheme="majorBidi"/>
      <w:b/>
      <w:bCs/>
      <w:sz w:val="32"/>
      <w:szCs w:val="32"/>
    </w:rPr>
  </w:style>
  <w:style w:type="character" w:customStyle="1" w:styleId="36">
    <w:name w:val="标题 3 Char"/>
    <w:basedOn w:val="25"/>
    <w:link w:val="4"/>
    <w:qFormat/>
    <w:uiPriority w:val="9"/>
    <w:rPr>
      <w:b/>
      <w:bCs/>
      <w:sz w:val="32"/>
      <w:szCs w:val="32"/>
    </w:rPr>
  </w:style>
  <w:style w:type="paragraph" w:customStyle="1" w:styleId="37">
    <w:name w:val="标题2ss"/>
    <w:basedOn w:val="3"/>
    <w:link w:val="39"/>
    <w:qFormat/>
    <w:uiPriority w:val="0"/>
    <w:pPr>
      <w:spacing w:before="0" w:after="0" w:line="415" w:lineRule="auto"/>
    </w:pPr>
    <w:rPr>
      <w:rFonts w:asciiTheme="minorEastAsia" w:hAnsiTheme="minorEastAsia" w:eastAsiaTheme="minorEastAsia"/>
      <w:sz w:val="28"/>
    </w:rPr>
  </w:style>
  <w:style w:type="paragraph" w:customStyle="1" w:styleId="38">
    <w:name w:val="标题1ss"/>
    <w:basedOn w:val="2"/>
    <w:link w:val="41"/>
    <w:qFormat/>
    <w:uiPriority w:val="0"/>
    <w:pPr>
      <w:spacing w:before="0" w:after="0" w:line="360" w:lineRule="auto"/>
      <w:jc w:val="center"/>
    </w:pPr>
    <w:rPr>
      <w:rFonts w:asciiTheme="minorEastAsia" w:hAnsiTheme="minorEastAsia"/>
      <w:sz w:val="28"/>
      <w:szCs w:val="28"/>
    </w:rPr>
  </w:style>
  <w:style w:type="character" w:customStyle="1" w:styleId="39">
    <w:name w:val="标题2ss Char"/>
    <w:basedOn w:val="35"/>
    <w:link w:val="37"/>
    <w:qFormat/>
    <w:uiPriority w:val="0"/>
    <w:rPr>
      <w:rFonts w:asciiTheme="minorEastAsia" w:hAnsiTheme="minorEastAsia" w:eastAsiaTheme="majorEastAsia" w:cstheme="majorBidi"/>
      <w:sz w:val="28"/>
      <w:szCs w:val="32"/>
    </w:rPr>
  </w:style>
  <w:style w:type="paragraph" w:customStyle="1" w:styleId="40">
    <w:name w:val="标题3ss"/>
    <w:basedOn w:val="4"/>
    <w:link w:val="43"/>
    <w:qFormat/>
    <w:uiPriority w:val="0"/>
    <w:pPr>
      <w:spacing w:before="0" w:after="0" w:line="415" w:lineRule="auto"/>
    </w:pPr>
    <w:rPr>
      <w:rFonts w:asciiTheme="minorEastAsia" w:hAnsiTheme="minorEastAsia"/>
      <w:sz w:val="24"/>
    </w:rPr>
  </w:style>
  <w:style w:type="character" w:customStyle="1" w:styleId="41">
    <w:name w:val="标题1ss Char"/>
    <w:basedOn w:val="34"/>
    <w:link w:val="38"/>
    <w:qFormat/>
    <w:uiPriority w:val="0"/>
    <w:rPr>
      <w:rFonts w:asciiTheme="minorEastAsia" w:hAnsiTheme="minorEastAsia"/>
      <w:kern w:val="44"/>
      <w:sz w:val="28"/>
      <w:szCs w:val="28"/>
    </w:rPr>
  </w:style>
  <w:style w:type="character" w:customStyle="1" w:styleId="42">
    <w:name w:val="标题 4 Char"/>
    <w:basedOn w:val="25"/>
    <w:link w:val="5"/>
    <w:qFormat/>
    <w:uiPriority w:val="9"/>
    <w:rPr>
      <w:rFonts w:asciiTheme="majorHAnsi" w:hAnsiTheme="majorHAnsi" w:eastAsiaTheme="majorEastAsia" w:cstheme="majorBidi"/>
      <w:b/>
      <w:bCs/>
      <w:sz w:val="28"/>
      <w:szCs w:val="28"/>
    </w:rPr>
  </w:style>
  <w:style w:type="character" w:customStyle="1" w:styleId="43">
    <w:name w:val="标题3ss Char"/>
    <w:basedOn w:val="36"/>
    <w:link w:val="40"/>
    <w:qFormat/>
    <w:uiPriority w:val="0"/>
    <w:rPr>
      <w:rFonts w:asciiTheme="minorEastAsia" w:hAnsiTheme="minorEastAsia"/>
      <w:sz w:val="24"/>
      <w:szCs w:val="32"/>
    </w:rPr>
  </w:style>
  <w:style w:type="paragraph" w:customStyle="1" w:styleId="44">
    <w:name w:val="标题4ss"/>
    <w:basedOn w:val="5"/>
    <w:link w:val="45"/>
    <w:qFormat/>
    <w:uiPriority w:val="0"/>
    <w:pPr>
      <w:spacing w:before="0" w:after="0" w:line="377" w:lineRule="auto"/>
    </w:pPr>
    <w:rPr>
      <w:rFonts w:asciiTheme="minorEastAsia" w:hAnsiTheme="minorEastAsia" w:eastAsiaTheme="minorEastAsia"/>
      <w:sz w:val="24"/>
      <w:szCs w:val="24"/>
    </w:rPr>
  </w:style>
  <w:style w:type="character" w:customStyle="1" w:styleId="45">
    <w:name w:val="标题4ss Char"/>
    <w:basedOn w:val="42"/>
    <w:link w:val="44"/>
    <w:qFormat/>
    <w:uiPriority w:val="0"/>
    <w:rPr>
      <w:rFonts w:asciiTheme="minorEastAsia" w:hAnsiTheme="minorEastAsia" w:eastAsiaTheme="majorEastAsia" w:cstheme="majorBidi"/>
      <w:sz w:val="24"/>
      <w:szCs w:val="24"/>
    </w:rPr>
  </w:style>
  <w:style w:type="character" w:customStyle="1" w:styleId="46">
    <w:name w:val="日期 Char"/>
    <w:basedOn w:val="25"/>
    <w:link w:val="17"/>
    <w:semiHidden/>
    <w:qFormat/>
    <w:uiPriority w:val="99"/>
  </w:style>
  <w:style w:type="character" w:customStyle="1" w:styleId="47">
    <w:name w:val="批注主题 Char"/>
    <w:basedOn w:val="32"/>
    <w:link w:val="7"/>
    <w:semiHidden/>
    <w:qFormat/>
    <w:uiPriority w:val="99"/>
    <w:rPr>
      <w:b/>
      <w:bCs/>
    </w:rPr>
  </w:style>
  <w:style w:type="character" w:customStyle="1" w:styleId="48">
    <w:name w:val="页眉 Char"/>
    <w:basedOn w:val="25"/>
    <w:link w:val="20"/>
    <w:qFormat/>
    <w:uiPriority w:val="99"/>
    <w:rPr>
      <w:sz w:val="18"/>
      <w:szCs w:val="18"/>
    </w:rPr>
  </w:style>
  <w:style w:type="character" w:customStyle="1" w:styleId="49">
    <w:name w:val="页脚 Char"/>
    <w:basedOn w:val="25"/>
    <w:link w:val="19"/>
    <w:qFormat/>
    <w:uiPriority w:val="99"/>
    <w:rPr>
      <w:sz w:val="18"/>
      <w:szCs w:val="18"/>
    </w:rPr>
  </w:style>
  <w:style w:type="paragraph" w:customStyle="1" w:styleId="5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51">
    <w:name w:val="No Spacing"/>
    <w:qFormat/>
    <w:uiPriority w:val="2"/>
    <w:rPr>
      <w:rFonts w:ascii="Calibri" w:hAnsi="Calibri" w:eastAsia="宋体" w:cs="Calibri"/>
      <w:color w:val="000000"/>
      <w:sz w:val="22"/>
      <w:szCs w:val="22"/>
      <w:lang w:val="en-US" w:eastAsia="zh-CN" w:bidi="ar-SA"/>
    </w:rPr>
  </w:style>
  <w:style w:type="character" w:customStyle="1" w:styleId="52">
    <w:name w:val="纯文本 Char"/>
    <w:basedOn w:val="25"/>
    <w:link w:val="16"/>
    <w:qFormat/>
    <w:uiPriority w:val="6"/>
    <w:rPr>
      <w:rFonts w:ascii="宋体" w:hAnsi="宋体" w:eastAsia="宋体" w:cs="Courier New"/>
      <w:color w:val="000000"/>
      <w:kern w:val="1"/>
      <w:szCs w:val="20"/>
      <w:lang w:val="zh-CN"/>
    </w:rPr>
  </w:style>
  <w:style w:type="character" w:customStyle="1" w:styleId="53">
    <w:name w:val="正文文本缩进 Char"/>
    <w:basedOn w:val="25"/>
    <w:link w:val="12"/>
    <w:qFormat/>
    <w:uiPriority w:val="6"/>
    <w:rPr>
      <w:rFonts w:ascii="宋体" w:hAnsi="宋体" w:eastAsia="宋体" w:cs="宋体"/>
      <w:color w:val="000000"/>
      <w:kern w:val="1"/>
      <w:sz w:val="24"/>
      <w:szCs w:val="20"/>
    </w:rPr>
  </w:style>
  <w:style w:type="character" w:customStyle="1" w:styleId="54">
    <w:name w:val="标题 5 Char"/>
    <w:basedOn w:val="25"/>
    <w:link w:val="6"/>
    <w:qFormat/>
    <w:uiPriority w:val="9"/>
    <w:rPr>
      <w:b/>
      <w:bCs/>
      <w:sz w:val="28"/>
      <w:szCs w:val="28"/>
    </w:rPr>
  </w:style>
  <w:style w:type="paragraph" w:customStyle="1" w:styleId="55">
    <w:name w:val="标题5ss"/>
    <w:basedOn w:val="6"/>
    <w:link w:val="57"/>
    <w:qFormat/>
    <w:uiPriority w:val="0"/>
    <w:pPr>
      <w:spacing w:before="0" w:after="0" w:line="240" w:lineRule="auto"/>
    </w:pPr>
    <w:rPr>
      <w:sz w:val="24"/>
    </w:rPr>
  </w:style>
  <w:style w:type="paragraph" w:customStyle="1" w:styleId="56">
    <w:name w:val="标题5sss"/>
    <w:basedOn w:val="55"/>
    <w:link w:val="58"/>
    <w:qFormat/>
    <w:uiPriority w:val="0"/>
    <w:pPr>
      <w:spacing w:line="360" w:lineRule="auto"/>
    </w:pPr>
    <w:rPr>
      <w:rFonts w:asciiTheme="majorEastAsia" w:hAnsiTheme="majorEastAsia" w:eastAsiaTheme="majorEastAsia"/>
    </w:rPr>
  </w:style>
  <w:style w:type="character" w:customStyle="1" w:styleId="57">
    <w:name w:val="标题5ss Char"/>
    <w:basedOn w:val="54"/>
    <w:link w:val="55"/>
    <w:qFormat/>
    <w:uiPriority w:val="0"/>
    <w:rPr>
      <w:sz w:val="24"/>
      <w:szCs w:val="28"/>
    </w:rPr>
  </w:style>
  <w:style w:type="character" w:customStyle="1" w:styleId="58">
    <w:name w:val="标题5sss Char"/>
    <w:basedOn w:val="57"/>
    <w:link w:val="56"/>
    <w:qFormat/>
    <w:uiPriority w:val="0"/>
    <w:rPr>
      <w:rFonts w:asciiTheme="majorEastAsia" w:hAnsiTheme="majorEastAsia" w:eastAsiaTheme="majorEastAsia"/>
      <w:sz w:val="24"/>
      <w:szCs w:val="28"/>
    </w:rPr>
  </w:style>
  <w:style w:type="character" w:customStyle="1" w:styleId="59">
    <w:name w:val="正文文本 Char"/>
    <w:basedOn w:val="25"/>
    <w:link w:val="11"/>
    <w:semiHidden/>
    <w:qFormat/>
    <w:uiPriority w:val="99"/>
  </w:style>
  <w:style w:type="paragraph" w:customStyle="1" w:styleId="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1">
    <w:name w:val="文档结构图 Char"/>
    <w:basedOn w:val="25"/>
    <w:link w:val="10"/>
    <w:semiHidden/>
    <w:qFormat/>
    <w:uiPriority w:val="99"/>
    <w:rPr>
      <w:rFonts w:ascii="宋体" w:eastAsia="宋体"/>
      <w:sz w:val="18"/>
      <w:szCs w:val="18"/>
    </w:rPr>
  </w:style>
  <w:style w:type="paragraph" w:customStyle="1" w:styleId="62">
    <w:name w:val="表格文字"/>
    <w:basedOn w:val="1"/>
    <w:qFormat/>
    <w:uiPriority w:val="0"/>
    <w:pPr>
      <w:spacing w:line="360" w:lineRule="auto"/>
    </w:pPr>
    <w:rPr>
      <w:rFonts w:ascii="Times New Roman" w:hAnsi="Times New Roman" w:eastAsia="仿宋_GB2312" w:cs="Times New Roman"/>
      <w:sz w:val="24"/>
      <w:szCs w:val="28"/>
    </w:rPr>
  </w:style>
  <w:style w:type="character" w:customStyle="1" w:styleId="63">
    <w:name w:val="D_正文 Char"/>
    <w:basedOn w:val="25"/>
    <w:link w:val="64"/>
    <w:qFormat/>
    <w:locked/>
    <w:uiPriority w:val="0"/>
    <w:rPr>
      <w:rFonts w:ascii="仿宋_GB2312" w:hAnsi="仿宋" w:eastAsia="仿宋_GB2312" w:cs="Times New Roman"/>
      <w:sz w:val="24"/>
      <w:szCs w:val="21"/>
    </w:rPr>
  </w:style>
  <w:style w:type="paragraph" w:customStyle="1" w:styleId="64">
    <w:name w:val="D_正文"/>
    <w:basedOn w:val="1"/>
    <w:link w:val="63"/>
    <w:qFormat/>
    <w:uiPriority w:val="0"/>
    <w:pPr>
      <w:spacing w:beforeLines="20" w:after="48" w:line="360" w:lineRule="auto"/>
      <w:ind w:firstLine="420" w:firstLineChars="175"/>
      <w:jc w:val="left"/>
    </w:pPr>
    <w:rPr>
      <w:rFonts w:ascii="仿宋_GB2312" w:hAnsi="仿宋" w:eastAsia="仿宋_GB2312" w:cs="Times New Roman"/>
      <w:sz w:val="24"/>
      <w:szCs w:val="21"/>
    </w:rPr>
  </w:style>
  <w:style w:type="paragraph" w:customStyle="1" w:styleId="65">
    <w:name w:val="List Paragraph1"/>
    <w:basedOn w:val="1"/>
    <w:qFormat/>
    <w:uiPriority w:val="0"/>
    <w:pPr>
      <w:ind w:firstLine="420" w:firstLineChars="200"/>
    </w:pPr>
    <w:rPr>
      <w:rFonts w:ascii="Calibri" w:hAnsi="Calibri"/>
    </w:rPr>
  </w:style>
  <w:style w:type="paragraph" w:customStyle="1" w:styleId="66">
    <w:name w:val="标题A"/>
    <w:basedOn w:val="1"/>
    <w:qFormat/>
    <w:uiPriority w:val="0"/>
    <w:pPr>
      <w:adjustRightInd w:val="0"/>
      <w:snapToGrid w:val="0"/>
      <w:spacing w:before="120" w:afterLines="50"/>
      <w:jc w:val="center"/>
      <w:textAlignment w:val="baseline"/>
    </w:pPr>
    <w:rPr>
      <w:rFonts w:eastAsia="黑体"/>
      <w:b/>
      <w:bCs/>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5C2BE9-50F7-49F9-B881-3D545175F2FF}">
  <ds:schemaRefs/>
</ds:datastoreItem>
</file>

<file path=docProps/app.xml><?xml version="1.0" encoding="utf-8"?>
<Properties xmlns="http://schemas.openxmlformats.org/officeDocument/2006/extended-properties" xmlns:vt="http://schemas.openxmlformats.org/officeDocument/2006/docPropsVTypes">
  <Template>Normal</Template>
  <Pages>1</Pages>
  <Words>1148</Words>
  <Characters>6544</Characters>
  <Lines>54</Lines>
  <Paragraphs>15</Paragraphs>
  <TotalTime>21</TotalTime>
  <ScaleCrop>false</ScaleCrop>
  <LinksUpToDate>false</LinksUpToDate>
  <CharactersWithSpaces>7677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2018-09-26T09:34:00Z</dcterms:created>
  <dc:creator>danirl</dc:creator>
  <cp:lastModifiedBy>Administrator</cp:lastModifiedBy>
  <cp:lastPrinted>2021-12-17T07:49:22Z</cp:lastPrinted>
  <dcterms:modified xsi:type="dcterms:W3CDTF">2021-12-17T08:23:33Z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